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CEF8" w14:textId="6B861C19" w:rsidR="002D5A2C" w:rsidRDefault="002D5A2C">
      <w:r>
        <w:rPr>
          <w:noProof/>
        </w:rPr>
        <w:drawing>
          <wp:inline distT="0" distB="0" distL="0" distR="0" wp14:anchorId="308B9ABF" wp14:editId="428BBB1C">
            <wp:extent cx="3209925" cy="951311"/>
            <wp:effectExtent l="0" t="0" r="0" b="127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6946" cy="956355"/>
                    </a:xfrm>
                    <a:prstGeom prst="rect">
                      <a:avLst/>
                    </a:prstGeom>
                  </pic:spPr>
                </pic:pic>
              </a:graphicData>
            </a:graphic>
          </wp:inline>
        </w:drawing>
      </w:r>
    </w:p>
    <w:p w14:paraId="12F0E0F3" w14:textId="17713782" w:rsidR="002D5A2C" w:rsidRPr="002D5A2C" w:rsidRDefault="002D5A2C">
      <w:pPr>
        <w:rPr>
          <w:b/>
          <w:bCs/>
          <w:sz w:val="40"/>
          <w:szCs w:val="40"/>
        </w:rPr>
      </w:pPr>
      <w:r w:rsidRPr="002D5A2C">
        <w:rPr>
          <w:b/>
          <w:bCs/>
          <w:sz w:val="40"/>
          <w:szCs w:val="40"/>
        </w:rPr>
        <w:t>Procedure klokkenluidersmelding lokaal bestuur Wortegem-Petegem</w:t>
      </w:r>
      <w:r w:rsidR="00BB16A8">
        <w:rPr>
          <w:rStyle w:val="Voetnootmarkering"/>
          <w:b/>
          <w:bCs/>
          <w:sz w:val="40"/>
          <w:szCs w:val="40"/>
        </w:rPr>
        <w:footnoteReference w:id="1"/>
      </w:r>
    </w:p>
    <w:p w14:paraId="5B0EFF06" w14:textId="7C3F807B" w:rsidR="002D5A2C" w:rsidRPr="002D5A2C" w:rsidRDefault="002D5A2C" w:rsidP="002D5A2C">
      <w:pPr>
        <w:pStyle w:val="Lijstalinea"/>
        <w:numPr>
          <w:ilvl w:val="0"/>
          <w:numId w:val="1"/>
        </w:numPr>
        <w:rPr>
          <w:b/>
          <w:bCs/>
          <w:u w:val="single"/>
        </w:rPr>
      </w:pPr>
      <w:r w:rsidRPr="002D5A2C">
        <w:rPr>
          <w:b/>
          <w:bCs/>
          <w:u w:val="single"/>
        </w:rPr>
        <w:t>Ontvangst van een melding</w:t>
      </w:r>
    </w:p>
    <w:p w14:paraId="2B30EEF6" w14:textId="550235A8" w:rsidR="002D5A2C" w:rsidRDefault="002D5A2C" w:rsidP="002D5A2C">
      <w:pPr>
        <w:pStyle w:val="Lijstalinea"/>
      </w:pPr>
      <w:r>
        <w:t xml:space="preserve">Interne meldingen kunnen via het e-mailadres </w:t>
      </w:r>
      <w:hyperlink r:id="rId9" w:history="1">
        <w:r w:rsidRPr="002D5A2C">
          <w:t>algemeen.directeur@wortegem-petegem.be</w:t>
        </w:r>
      </w:hyperlink>
      <w:r>
        <w:t xml:space="preserve">, telefonisch bij de algemeen directeur op het algemeen nummer 056 68 81 14 of per brief, gericht aan de algemeen directeur op het adres </w:t>
      </w:r>
      <w:proofErr w:type="spellStart"/>
      <w:r>
        <w:t>Waregemseweg</w:t>
      </w:r>
      <w:proofErr w:type="spellEnd"/>
      <w:r>
        <w:t xml:space="preserve"> 35 9790 Wortegem-Petegem worden ingediend. </w:t>
      </w:r>
    </w:p>
    <w:p w14:paraId="50D151AF" w14:textId="3A997748" w:rsidR="002D5A2C" w:rsidRDefault="002D5A2C" w:rsidP="002D5A2C">
      <w:pPr>
        <w:pStyle w:val="Lijstalinea"/>
      </w:pPr>
    </w:p>
    <w:p w14:paraId="2C81DC99" w14:textId="2FECCE33" w:rsidR="002D5A2C" w:rsidRDefault="002D5A2C" w:rsidP="002D5A2C">
      <w:pPr>
        <w:pStyle w:val="Lijstalinea"/>
      </w:pPr>
      <w:r>
        <w:t>Het meldingskanaal voor interne meldingen is de algemeen directeur. Dit werd niet verder gedelegeerd. De algemeen directeur noteert de melding in het daartoe voorziene register</w:t>
      </w:r>
      <w:r w:rsidR="005518DE">
        <w:rPr>
          <w:rStyle w:val="Voetnootmarkering"/>
        </w:rPr>
        <w:footnoteReference w:id="2"/>
      </w:r>
      <w:r w:rsidR="00B85AAF">
        <w:t xml:space="preserve"> (waartoe enkel de algemeen directeur toegang heeft</w:t>
      </w:r>
      <w:r w:rsidR="00BB16A8">
        <w:rPr>
          <w:rStyle w:val="Voetnootmarkering"/>
        </w:rPr>
        <w:footnoteReference w:id="3"/>
      </w:r>
      <w:r w:rsidR="00B85AAF">
        <w:t>).</w:t>
      </w:r>
    </w:p>
    <w:p w14:paraId="5BB4FCDE" w14:textId="4955C65C" w:rsidR="002D5A2C" w:rsidRDefault="002D5A2C" w:rsidP="002D5A2C">
      <w:pPr>
        <w:pStyle w:val="Lijstalinea"/>
      </w:pPr>
    </w:p>
    <w:p w14:paraId="7AA79EF8" w14:textId="17A2F0EB" w:rsidR="002D5A2C" w:rsidRDefault="002D5A2C" w:rsidP="002D5A2C">
      <w:pPr>
        <w:pStyle w:val="Lijstalinea"/>
      </w:pPr>
      <w:r>
        <w:t xml:space="preserve">De melder dient expliciet bij de melding aan te geven dat de melding kadert in de klokkenluidersregeling. </w:t>
      </w:r>
    </w:p>
    <w:p w14:paraId="16730A3B" w14:textId="565C2F4E" w:rsidR="002D5A2C" w:rsidRDefault="002D5A2C" w:rsidP="002D5A2C">
      <w:pPr>
        <w:pStyle w:val="Lijstalinea"/>
      </w:pPr>
    </w:p>
    <w:p w14:paraId="298FB42E" w14:textId="4B86C9D8" w:rsidR="002D5A2C" w:rsidRDefault="002D5A2C" w:rsidP="002D5A2C">
      <w:pPr>
        <w:pStyle w:val="Lijstalinea"/>
      </w:pPr>
      <w:r>
        <w:t>De algemeen directeur verstuurt binnen een termijn van 7 kalenderdagen na de ontvangst van de melding een ontvangstmelding aan de melder. Uitzonderingen zijn hierop:</w:t>
      </w:r>
    </w:p>
    <w:p w14:paraId="0CFA42A2" w14:textId="501412D8" w:rsidR="002D5A2C" w:rsidRDefault="002D5A2C" w:rsidP="002D5A2C">
      <w:pPr>
        <w:pStyle w:val="Lijstalinea"/>
        <w:numPr>
          <w:ilvl w:val="0"/>
          <w:numId w:val="2"/>
        </w:numPr>
      </w:pPr>
      <w:r>
        <w:t>Wanneer de melding binnen die termijn afgehandeld is, want dan bezorgt het meldkanaal feedback aan de melder.</w:t>
      </w:r>
    </w:p>
    <w:p w14:paraId="2D23D93D" w14:textId="18B564E9" w:rsidR="002D5A2C" w:rsidRDefault="002D5A2C" w:rsidP="002D5A2C">
      <w:pPr>
        <w:pStyle w:val="Lijstalinea"/>
        <w:numPr>
          <w:ilvl w:val="0"/>
          <w:numId w:val="2"/>
        </w:numPr>
      </w:pPr>
      <w:r>
        <w:t>Als de melder zich uitdrukkelijk verzet heeft tegen het krijgen van de ontvangstmelding</w:t>
      </w:r>
    </w:p>
    <w:p w14:paraId="2A60C19A" w14:textId="7C3D5E64" w:rsidR="00E329A0" w:rsidRDefault="002D5A2C" w:rsidP="00E329A0">
      <w:pPr>
        <w:pStyle w:val="Lijstalinea"/>
        <w:numPr>
          <w:ilvl w:val="0"/>
          <w:numId w:val="2"/>
        </w:numPr>
      </w:pPr>
      <w:r>
        <w:t xml:space="preserve">Als het krijgen van een ontvangstmelding de bescherming van de identiteit van de melder in gevaar brengt. </w:t>
      </w:r>
    </w:p>
    <w:p w14:paraId="595B1DF5" w14:textId="77777777" w:rsidR="00C00888" w:rsidRDefault="00C00888" w:rsidP="00C00888"/>
    <w:p w14:paraId="3BE2A997" w14:textId="77777777" w:rsidR="002D5A2C" w:rsidRDefault="002D5A2C" w:rsidP="002D5A2C">
      <w:pPr>
        <w:pStyle w:val="Lijstalinea"/>
      </w:pPr>
    </w:p>
    <w:p w14:paraId="4B37F1E5" w14:textId="0F4C2C03" w:rsidR="002D5A2C" w:rsidRPr="002D5A2C" w:rsidRDefault="002D5A2C" w:rsidP="002D5A2C">
      <w:pPr>
        <w:pStyle w:val="Lijstalinea"/>
        <w:numPr>
          <w:ilvl w:val="0"/>
          <w:numId w:val="1"/>
        </w:numPr>
        <w:rPr>
          <w:b/>
          <w:bCs/>
          <w:u w:val="single"/>
        </w:rPr>
      </w:pPr>
      <w:r w:rsidRPr="002D5A2C">
        <w:rPr>
          <w:b/>
          <w:bCs/>
          <w:u w:val="single"/>
        </w:rPr>
        <w:lastRenderedPageBreak/>
        <w:t>Behandelen van de melding</w:t>
      </w:r>
    </w:p>
    <w:p w14:paraId="78411DFE" w14:textId="0E760D12" w:rsidR="002D5A2C" w:rsidRDefault="005518DE" w:rsidP="002D5A2C">
      <w:pPr>
        <w:pStyle w:val="Lijstalinea"/>
      </w:pPr>
      <w:r>
        <w:t xml:space="preserve">Vervolgens onderzoekt de algemeen directeur de melding en geeft er gevolg aan. Dit betekent dat de juistheid van de informatie wordt nagegaan. </w:t>
      </w:r>
      <w:r w:rsidR="00FB7E98">
        <w:t>De algemeen directeur kan bijkomende informatie opvragen aan de melder, tenzij het om een anonieme melding gaat.</w:t>
      </w:r>
    </w:p>
    <w:p w14:paraId="61E01E44" w14:textId="6DF5EF6A" w:rsidR="00FB7E98" w:rsidRDefault="00FB7E98" w:rsidP="002D5A2C">
      <w:pPr>
        <w:pStyle w:val="Lijstalinea"/>
      </w:pPr>
    </w:p>
    <w:p w14:paraId="0EEEB81C" w14:textId="5B686B97" w:rsidR="00FB7E98" w:rsidRDefault="00FB7E98" w:rsidP="002D5A2C">
      <w:pPr>
        <w:pStyle w:val="Lijstalinea"/>
      </w:pPr>
      <w:r>
        <w:t xml:space="preserve">De algemeen directeur gebruikt voor het behandeling van de melding het inschattingsformulier (zie hieronder). Bij het behandelen neemt de algemeen directeur steeds een strikte neutraliteit in acht. Een melding wordt in geen geval behandeld door een persoon die betrokken is of was bij de feiten waarop de melding betrekking heeft. </w:t>
      </w:r>
    </w:p>
    <w:p w14:paraId="4FF47617" w14:textId="70634252" w:rsidR="00FB7E98" w:rsidRDefault="00FB7E98" w:rsidP="002D5A2C">
      <w:pPr>
        <w:pStyle w:val="Lijstalinea"/>
      </w:pPr>
    </w:p>
    <w:p w14:paraId="2AF42832" w14:textId="37F86D8E" w:rsidR="00FB7E98" w:rsidRDefault="00FB7E98" w:rsidP="002D5A2C">
      <w:pPr>
        <w:pStyle w:val="Lijstalinea"/>
      </w:pPr>
      <w:r>
        <w:t xml:space="preserve">Na het onderzoek worden de gepaste maatregelen genomen als het meldkanaal vermoedt dat het een inbreuk betreft. </w:t>
      </w:r>
    </w:p>
    <w:p w14:paraId="04F37EC0" w14:textId="77777777" w:rsidR="00FB7E98" w:rsidRDefault="00FB7E98" w:rsidP="002D5A2C">
      <w:pPr>
        <w:pStyle w:val="Lijstalinea"/>
      </w:pPr>
    </w:p>
    <w:p w14:paraId="422D735B" w14:textId="4901D9B3" w:rsidR="002D5A2C" w:rsidRPr="002D5A2C" w:rsidRDefault="002D5A2C" w:rsidP="002D5A2C">
      <w:pPr>
        <w:pStyle w:val="Lijstalinea"/>
        <w:numPr>
          <w:ilvl w:val="0"/>
          <w:numId w:val="1"/>
        </w:numPr>
        <w:rPr>
          <w:b/>
          <w:bCs/>
          <w:u w:val="single"/>
        </w:rPr>
      </w:pPr>
      <w:r w:rsidRPr="002D5A2C">
        <w:rPr>
          <w:b/>
          <w:bCs/>
          <w:u w:val="single"/>
        </w:rPr>
        <w:t>Feedback geven aan de melde</w:t>
      </w:r>
      <w:r>
        <w:rPr>
          <w:b/>
          <w:bCs/>
          <w:u w:val="single"/>
        </w:rPr>
        <w:t>n</w:t>
      </w:r>
    </w:p>
    <w:p w14:paraId="2FE58278" w14:textId="215502C8" w:rsidR="002D5A2C" w:rsidRDefault="00E329A0" w:rsidP="002D5A2C">
      <w:pPr>
        <w:pStyle w:val="Lijstalinea"/>
      </w:pPr>
      <w:r>
        <w:t xml:space="preserve">Binnen de drie maanden geeft de algemeen directeur feedback aan de melder over de gepaste maatregelen die uitgevoerd of gepland worden en de redenen hiervoor. </w:t>
      </w:r>
    </w:p>
    <w:p w14:paraId="3B28C7A2" w14:textId="55587EB5" w:rsidR="00FB7E98" w:rsidRDefault="00FB7E98" w:rsidP="002D5A2C">
      <w:pPr>
        <w:pStyle w:val="Lijstalinea"/>
      </w:pPr>
    </w:p>
    <w:p w14:paraId="3F01CD9B" w14:textId="1B5533CC" w:rsidR="00E329A0" w:rsidRDefault="00E329A0" w:rsidP="002D5A2C">
      <w:pPr>
        <w:pStyle w:val="Lijstalinea"/>
      </w:pPr>
      <w:r w:rsidRPr="00E329A0">
        <w:t>Hierbij mag er geen informatie worden vrijgegeven die afbreuk doet aan het intern onderzoek of die het onderzoek of de rechten van de betrokken persoon schaadt. De betrokken persoon is de natuurlijke persoon of overheidsinstantie die de melder aanduidt als de persoon aan wie de inbreuk wordt toegeschreven of met wie die persoon in verband wordt gebracht.</w:t>
      </w:r>
    </w:p>
    <w:p w14:paraId="2EB0D43B" w14:textId="50CA9AF9" w:rsidR="00E329A0" w:rsidRDefault="00E329A0" w:rsidP="002D5A2C">
      <w:pPr>
        <w:pStyle w:val="Lijstalinea"/>
      </w:pPr>
    </w:p>
    <w:p w14:paraId="07A81D80" w14:textId="509ABBFA" w:rsidR="00E329A0" w:rsidRDefault="00E329A0" w:rsidP="002D5A2C">
      <w:pPr>
        <w:pStyle w:val="Lijstalinea"/>
      </w:pPr>
      <w:r>
        <w:t>De termijn van drie maanden wordt als volgt berekend:</w:t>
      </w:r>
    </w:p>
    <w:p w14:paraId="5B2A3744" w14:textId="59FEA2B3" w:rsidR="00E329A0" w:rsidRDefault="00E329A0" w:rsidP="00E329A0">
      <w:pPr>
        <w:pStyle w:val="Lijstalinea"/>
        <w:numPr>
          <w:ilvl w:val="0"/>
          <w:numId w:val="8"/>
        </w:numPr>
      </w:pPr>
      <w:r>
        <w:t>Ofwel gaat het over een termijn van drie maanden te rekenen vanaf de dag waarop de algemeen directeur de ontvangstmelding heeft verstuurd.</w:t>
      </w:r>
    </w:p>
    <w:p w14:paraId="18B496AE" w14:textId="5959EF47" w:rsidR="00E329A0" w:rsidRDefault="00E329A0" w:rsidP="00E329A0">
      <w:pPr>
        <w:pStyle w:val="Lijstalinea"/>
        <w:numPr>
          <w:ilvl w:val="0"/>
          <w:numId w:val="8"/>
        </w:numPr>
      </w:pPr>
      <w:r>
        <w:t xml:space="preserve">Ofwel, als er geen ontvangstmelding werd verstuurd, gaat het over een termijn van drie maanden nadat de periode van 7 dagen nadat de melding is gedaan, verstreken is. </w:t>
      </w:r>
    </w:p>
    <w:p w14:paraId="03054373" w14:textId="7BF93D55" w:rsidR="00FB7E98" w:rsidRDefault="00FB7E98" w:rsidP="002D5A2C">
      <w:pPr>
        <w:pStyle w:val="Lijstalinea"/>
      </w:pPr>
    </w:p>
    <w:p w14:paraId="3105D16A" w14:textId="77777777" w:rsidR="00FB7E98" w:rsidRDefault="00FB7E98" w:rsidP="002D5A2C">
      <w:pPr>
        <w:pStyle w:val="Lijstalinea"/>
        <w:sectPr w:rsidR="00FB7E98">
          <w:footerReference w:type="default" r:id="rId10"/>
          <w:pgSz w:w="11906" w:h="16838"/>
          <w:pgMar w:top="1417" w:right="1417" w:bottom="1417" w:left="1417" w:header="708" w:footer="708" w:gutter="0"/>
          <w:cols w:space="708"/>
          <w:docGrid w:linePitch="360"/>
        </w:sectPr>
      </w:pPr>
    </w:p>
    <w:p w14:paraId="4C67B049" w14:textId="77777777" w:rsidR="00FB7E98" w:rsidRPr="00024B2C" w:rsidRDefault="00FB7E98" w:rsidP="00FB7E98">
      <w:pPr>
        <w:pStyle w:val="Inhoudsopgave"/>
      </w:pPr>
      <w:r w:rsidRPr="00A16112">
        <w:lastRenderedPageBreak/>
        <w:t>INSCHATTINGSFORMULIER</w:t>
      </w:r>
      <w:r>
        <w:t xml:space="preserve"> Melding</w:t>
      </w:r>
    </w:p>
    <w:p w14:paraId="40E2CFA3" w14:textId="77777777" w:rsidR="00FB7E98" w:rsidRDefault="00FB7E98" w:rsidP="00FB7E98">
      <w:pPr>
        <w:spacing w:after="120" w:line="240" w:lineRule="auto"/>
      </w:pPr>
      <w:r>
        <w:rPr>
          <w:rFonts w:ascii="FlandersArtSans-Bold" w:hAnsi="FlandersArtSans-Bold"/>
        </w:rPr>
        <w:t>Invuller(s)</w:t>
      </w:r>
      <w:r w:rsidRPr="00FB71BB">
        <w:rPr>
          <w:rFonts w:ascii="FlandersArtSans-Bold" w:hAnsi="FlandersArtSans-Bold"/>
        </w:rPr>
        <w:t>:</w:t>
      </w:r>
      <w:r>
        <w:t xml:space="preserve"> </w:t>
      </w:r>
      <w:r>
        <w:fldChar w:fldCharType="begin">
          <w:ffData>
            <w:name w:val="Text1"/>
            <w:enabled/>
            <w:calcOnExit w:val="0"/>
            <w:textInput>
              <w:default w:val="Naam, Voornaam"/>
            </w:textInput>
          </w:ffData>
        </w:fldChar>
      </w:r>
      <w:r>
        <w:instrText xml:space="preserve"> </w:instrText>
      </w:r>
      <w:bookmarkStart w:id="0" w:name="Text1"/>
      <w:r>
        <w:instrText xml:space="preserve">FORMTEXT </w:instrText>
      </w:r>
      <w:r>
        <w:fldChar w:fldCharType="separate"/>
      </w:r>
      <w:r>
        <w:rPr>
          <w:noProof/>
        </w:rPr>
        <w:t>Naam, Voornaam</w:t>
      </w:r>
      <w:r>
        <w:fldChar w:fldCharType="end"/>
      </w:r>
      <w:bookmarkEnd w:id="0"/>
    </w:p>
    <w:p w14:paraId="5844885D" w14:textId="77777777" w:rsidR="00FB7E98" w:rsidRPr="00E46664" w:rsidRDefault="00FB7E98" w:rsidP="00FB7E98">
      <w:pPr>
        <w:spacing w:before="240" w:after="0" w:line="240" w:lineRule="auto"/>
      </w:pPr>
      <w:r>
        <w:rPr>
          <w:rFonts w:asciiTheme="majorHAnsi" w:hAnsiTheme="majorHAnsi"/>
        </w:rPr>
        <w:t>Onderwerp</w:t>
      </w:r>
      <w:r w:rsidRPr="00FB71BB">
        <w:rPr>
          <w:rFonts w:asciiTheme="majorHAnsi" w:hAnsiTheme="majorHAnsi"/>
        </w:rPr>
        <w:t xml:space="preserve">: </w:t>
      </w:r>
      <w:r>
        <w:fldChar w:fldCharType="begin">
          <w:ffData>
            <w:name w:val=""/>
            <w:enabled/>
            <w:calcOnExit w:val="0"/>
            <w:textInput>
              <w:default w:val="Onderwerp"/>
            </w:textInput>
          </w:ffData>
        </w:fldChar>
      </w:r>
      <w:r>
        <w:instrText xml:space="preserve"> FORMTEXT </w:instrText>
      </w:r>
      <w:r>
        <w:fldChar w:fldCharType="separate"/>
      </w:r>
      <w:r>
        <w:rPr>
          <w:noProof/>
        </w:rPr>
        <w:t>Onderwerp</w:t>
      </w:r>
      <w:r>
        <w:fldChar w:fldCharType="end"/>
      </w:r>
    </w:p>
    <w:p w14:paraId="5830440E" w14:textId="77777777" w:rsidR="00FB7E98" w:rsidRDefault="00FB7E98" w:rsidP="00FB7E98">
      <w:pPr>
        <w:spacing w:before="240" w:after="0" w:line="240" w:lineRule="auto"/>
      </w:pPr>
      <w:r w:rsidRPr="00E46664">
        <w:rPr>
          <w:rFonts w:asciiTheme="majorHAnsi" w:hAnsiTheme="majorHAnsi"/>
        </w:rPr>
        <w:t xml:space="preserve">Link met </w:t>
      </w:r>
      <w:r>
        <w:rPr>
          <w:rFonts w:asciiTheme="majorHAnsi" w:hAnsiTheme="majorHAnsi"/>
        </w:rPr>
        <w:t>voorgaande</w:t>
      </w:r>
      <w:r w:rsidRPr="00E46664">
        <w:rPr>
          <w:rFonts w:asciiTheme="majorHAnsi" w:hAnsiTheme="majorHAnsi"/>
        </w:rPr>
        <w:t xml:space="preserve"> melding</w:t>
      </w:r>
      <w:r>
        <w:rPr>
          <w:rFonts w:asciiTheme="majorHAnsi" w:hAnsiTheme="majorHAnsi"/>
        </w:rPr>
        <w:t xml:space="preserve">: </w:t>
      </w:r>
      <w:r>
        <w:fldChar w:fldCharType="begin">
          <w:ffData>
            <w:name w:val=""/>
            <w:enabled/>
            <w:calcOnExit w:val="0"/>
            <w:textInput>
              <w:default w:val="Verwijzing (indien van toepassing)"/>
            </w:textInput>
          </w:ffData>
        </w:fldChar>
      </w:r>
      <w:r>
        <w:instrText xml:space="preserve"> FORMTEXT </w:instrText>
      </w:r>
      <w:r>
        <w:fldChar w:fldCharType="separate"/>
      </w:r>
      <w:r>
        <w:rPr>
          <w:noProof/>
        </w:rPr>
        <w:t>Verwijzing (indien van toepassing)</w:t>
      </w:r>
      <w:r>
        <w:fldChar w:fldCharType="end"/>
      </w:r>
    </w:p>
    <w:p w14:paraId="4EAFB8FB" w14:textId="77777777" w:rsidR="00FB7E98" w:rsidRPr="00E46664" w:rsidRDefault="00FB7E98" w:rsidP="00FB7E98">
      <w:pPr>
        <w:spacing w:before="240" w:after="0" w:line="240" w:lineRule="auto"/>
        <w:rPr>
          <w:rFonts w:asciiTheme="majorHAnsi" w:hAnsiTheme="majorHAnsi"/>
        </w:rPr>
      </w:pPr>
    </w:p>
    <w:p w14:paraId="4658649A" w14:textId="77777777" w:rsidR="00FB7E98" w:rsidRDefault="00FB7E98" w:rsidP="00FB7E98">
      <w:pPr>
        <w:spacing w:after="0" w:line="260" w:lineRule="exact"/>
        <w:rPr>
          <w:color w:val="0070C0"/>
        </w:rPr>
      </w:pPr>
    </w:p>
    <w:p w14:paraId="4818459B" w14:textId="77777777" w:rsidR="00FB7E98" w:rsidRDefault="00FB7E98" w:rsidP="00FB7E98">
      <w:pPr>
        <w:pStyle w:val="Lijstalinea"/>
        <w:numPr>
          <w:ilvl w:val="0"/>
          <w:numId w:val="3"/>
        </w:numPr>
        <w:spacing w:after="240" w:line="260" w:lineRule="exact"/>
        <w:rPr>
          <w:rFonts w:asciiTheme="majorHAnsi" w:hAnsiTheme="majorHAnsi" w:cstheme="minorHAnsi"/>
          <w:caps/>
          <w:noProof/>
          <w:lang w:eastAsia="nl-BE"/>
        </w:rPr>
      </w:pPr>
      <w:r>
        <w:rPr>
          <w:rFonts w:asciiTheme="majorHAnsi" w:hAnsiTheme="majorHAnsi" w:cstheme="minorHAnsi"/>
          <w:caps/>
          <w:noProof/>
          <w:lang w:eastAsia="nl-BE"/>
        </w:rPr>
        <w:t>Inschatting Ontvankelijkheid</w:t>
      </w:r>
    </w:p>
    <w:p w14:paraId="66332718" w14:textId="77777777" w:rsidR="00FB7E98" w:rsidRDefault="00FB7E98" w:rsidP="00FB7E98">
      <w:pPr>
        <w:pStyle w:val="Lijstalinea"/>
        <w:spacing w:after="240" w:line="260" w:lineRule="exact"/>
        <w:ind w:left="360"/>
        <w:rPr>
          <w:rFonts w:asciiTheme="majorHAnsi" w:hAnsiTheme="majorHAnsi" w:cstheme="minorHAnsi"/>
          <w:caps/>
          <w:noProof/>
          <w:lang w:eastAsia="nl-BE"/>
        </w:rPr>
      </w:pPr>
    </w:p>
    <w:p w14:paraId="536FB11D" w14:textId="77777777" w:rsidR="00FB7E98" w:rsidRPr="00A16112" w:rsidRDefault="00FB7E98" w:rsidP="00FB7E98">
      <w:pPr>
        <w:pStyle w:val="Lijstalinea"/>
        <w:numPr>
          <w:ilvl w:val="1"/>
          <w:numId w:val="5"/>
        </w:numPr>
        <w:spacing w:before="240" w:after="240" w:line="260" w:lineRule="exact"/>
        <w:rPr>
          <w:rFonts w:asciiTheme="majorHAnsi" w:hAnsiTheme="majorHAnsi"/>
          <w:caps/>
          <w:lang w:eastAsia="nl-BE"/>
        </w:rPr>
      </w:pPr>
      <w:r w:rsidRPr="748DAAB9">
        <w:rPr>
          <w:rFonts w:asciiTheme="majorHAnsi" w:hAnsiTheme="majorHAnsi"/>
          <w:caps/>
          <w:lang w:eastAsia="nl-BE"/>
        </w:rPr>
        <w:t>BETROUWBAARHEIDSINSCHATTING</w:t>
      </w:r>
    </w:p>
    <w:p w14:paraId="7EEA86DD" w14:textId="77777777" w:rsidR="00FB7E98" w:rsidRDefault="00FB7E98" w:rsidP="00FB7E98">
      <w:pPr>
        <w:pStyle w:val="Lijstalinea"/>
        <w:spacing w:after="0" w:line="260" w:lineRule="exact"/>
      </w:pPr>
    </w:p>
    <w:tbl>
      <w:tblPr>
        <w:tblStyle w:val="Tabelraster"/>
        <w:tblW w:w="9891" w:type="dxa"/>
        <w:tblInd w:w="85" w:type="dxa"/>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CellMar>
          <w:top w:w="85" w:type="dxa"/>
          <w:left w:w="85" w:type="dxa"/>
          <w:bottom w:w="85" w:type="dxa"/>
          <w:right w:w="85" w:type="dxa"/>
        </w:tblCellMar>
        <w:tblLook w:val="04A0" w:firstRow="1" w:lastRow="0" w:firstColumn="1" w:lastColumn="0" w:noHBand="0" w:noVBand="1"/>
      </w:tblPr>
      <w:tblGrid>
        <w:gridCol w:w="9891"/>
      </w:tblGrid>
      <w:tr w:rsidR="00FB7E98" w:rsidRPr="00296895" w14:paraId="181DCC78" w14:textId="77777777" w:rsidTr="00763EEF">
        <w:trPr>
          <w:trHeight w:val="249"/>
        </w:trPr>
        <w:tc>
          <w:tcPr>
            <w:tcW w:w="9891" w:type="dxa"/>
            <w:shd w:val="clear" w:color="auto" w:fill="4472C4" w:themeFill="accent1"/>
            <w:vAlign w:val="center"/>
          </w:tcPr>
          <w:p w14:paraId="0644CA9E" w14:textId="77777777" w:rsidR="00FB7E98" w:rsidRPr="00D26914" w:rsidRDefault="00FB7E98" w:rsidP="00763EEF">
            <w:pPr>
              <w:tabs>
                <w:tab w:val="left" w:pos="8609"/>
              </w:tabs>
              <w:spacing w:line="260" w:lineRule="exact"/>
              <w:rPr>
                <w:rFonts w:asciiTheme="majorHAnsi" w:hAnsiTheme="majorHAnsi"/>
              </w:rPr>
            </w:pPr>
            <w:r>
              <w:rPr>
                <w:rFonts w:asciiTheme="majorHAnsi" w:hAnsiTheme="majorHAnsi"/>
              </w:rPr>
              <w:t>Bron</w:t>
            </w:r>
          </w:p>
        </w:tc>
      </w:tr>
      <w:tr w:rsidR="00FB7E98" w:rsidRPr="00296895" w14:paraId="667436CD" w14:textId="77777777" w:rsidTr="00763EEF">
        <w:trPr>
          <w:trHeight w:val="249"/>
        </w:trPr>
        <w:tc>
          <w:tcPr>
            <w:tcW w:w="9891" w:type="dxa"/>
            <w:shd w:val="clear" w:color="auto" w:fill="auto"/>
            <w:vAlign w:val="center"/>
          </w:tcPr>
          <w:p w14:paraId="4A39CC7E" w14:textId="77777777" w:rsidR="00FB7E98" w:rsidRDefault="00FB7E98" w:rsidP="00763EEF">
            <w:pPr>
              <w:tabs>
                <w:tab w:val="left" w:pos="8609"/>
              </w:tabs>
              <w:spacing w:line="260" w:lineRule="exact"/>
              <w:rPr>
                <w:i/>
                <w:iCs/>
              </w:rPr>
            </w:pPr>
            <w:r w:rsidRPr="00895FAF">
              <w:rPr>
                <w:i/>
                <w:iCs/>
              </w:rPr>
              <w:t>(beknopte omschrijving van de bron + relatie tot betrokken organisatie)</w:t>
            </w:r>
          </w:p>
          <w:p w14:paraId="2666E0C1" w14:textId="77777777" w:rsidR="00FB7E98" w:rsidRDefault="00FB7E98" w:rsidP="00763EEF">
            <w:pPr>
              <w:tabs>
                <w:tab w:val="left" w:pos="8609"/>
              </w:tabs>
              <w:spacing w:line="260" w:lineRule="exact"/>
              <w:rPr>
                <w:i/>
                <w:iCs/>
              </w:rPr>
            </w:pPr>
          </w:p>
          <w:p w14:paraId="53C923EE" w14:textId="77777777" w:rsidR="00FB7E98" w:rsidRPr="00045316" w:rsidRDefault="00FB7E98" w:rsidP="00763EEF">
            <w:pPr>
              <w:tabs>
                <w:tab w:val="left" w:pos="8609"/>
              </w:tabs>
              <w:spacing w:line="260" w:lineRule="exact"/>
              <w:rPr>
                <w:i/>
                <w:iCs/>
              </w:rPr>
            </w:pPr>
            <w:r>
              <w:rPr>
                <w:i/>
                <w:iCs/>
              </w:rPr>
              <w:t>(</w:t>
            </w:r>
            <w:r w:rsidRPr="00045316">
              <w:rPr>
                <w:i/>
                <w:iCs/>
              </w:rPr>
              <w:t xml:space="preserve">Let op : </w:t>
            </w:r>
            <w:r>
              <w:rPr>
                <w:i/>
                <w:iCs/>
              </w:rPr>
              <w:t>D</w:t>
            </w:r>
            <w:r w:rsidRPr="00045316">
              <w:rPr>
                <w:i/>
                <w:iCs/>
              </w:rPr>
              <w:t>e identiteit van de melder</w:t>
            </w:r>
            <w:r>
              <w:rPr>
                <w:i/>
                <w:iCs/>
              </w:rPr>
              <w:t xml:space="preserve"> mag niet vermeld worden in het inschattingsformulier</w:t>
            </w:r>
            <w:r w:rsidRPr="00045316">
              <w:rPr>
                <w:i/>
                <w:iCs/>
              </w:rPr>
              <w:t>. De identiteitsgegevens</w:t>
            </w:r>
            <w:r>
              <w:rPr>
                <w:i/>
                <w:iCs/>
              </w:rPr>
              <w:t xml:space="preserve"> van de melder</w:t>
            </w:r>
            <w:r w:rsidRPr="00045316">
              <w:rPr>
                <w:i/>
                <w:iCs/>
              </w:rPr>
              <w:t xml:space="preserve"> en inhoud van de melding wordt vertrouwelijk behandeld bij het meldpunt.</w:t>
            </w:r>
            <w:r>
              <w:rPr>
                <w:i/>
                <w:iCs/>
              </w:rPr>
              <w:t>)</w:t>
            </w:r>
          </w:p>
        </w:tc>
      </w:tr>
    </w:tbl>
    <w:p w14:paraId="13675268" w14:textId="77777777" w:rsidR="00FB7E98" w:rsidRDefault="00FB7E98" w:rsidP="00FB7E98">
      <w:pPr>
        <w:spacing w:after="0" w:line="260" w:lineRule="exact"/>
      </w:pPr>
    </w:p>
    <w:tbl>
      <w:tblPr>
        <w:tblStyle w:val="Tabelraster"/>
        <w:tblW w:w="9891" w:type="dxa"/>
        <w:tblInd w:w="85" w:type="dxa"/>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CellMar>
          <w:top w:w="85" w:type="dxa"/>
          <w:left w:w="85" w:type="dxa"/>
          <w:bottom w:w="85" w:type="dxa"/>
          <w:right w:w="85" w:type="dxa"/>
        </w:tblCellMar>
        <w:tblLook w:val="04A0" w:firstRow="1" w:lastRow="0" w:firstColumn="1" w:lastColumn="0" w:noHBand="0" w:noVBand="1"/>
      </w:tblPr>
      <w:tblGrid>
        <w:gridCol w:w="9891"/>
      </w:tblGrid>
      <w:tr w:rsidR="00FB7E98" w:rsidRPr="00D26914" w14:paraId="5B5ABFF0" w14:textId="77777777" w:rsidTr="00763EEF">
        <w:trPr>
          <w:trHeight w:val="249"/>
        </w:trPr>
        <w:tc>
          <w:tcPr>
            <w:tcW w:w="9891" w:type="dxa"/>
            <w:shd w:val="clear" w:color="auto" w:fill="4472C4" w:themeFill="accent1"/>
            <w:vAlign w:val="center"/>
          </w:tcPr>
          <w:p w14:paraId="7DD123E3" w14:textId="77777777" w:rsidR="00FB7E98" w:rsidRPr="00D26914" w:rsidRDefault="00FB7E98" w:rsidP="00763EEF">
            <w:pPr>
              <w:tabs>
                <w:tab w:val="left" w:pos="8609"/>
              </w:tabs>
              <w:spacing w:line="260" w:lineRule="exact"/>
              <w:rPr>
                <w:rFonts w:asciiTheme="majorHAnsi" w:hAnsiTheme="majorHAnsi"/>
              </w:rPr>
            </w:pPr>
            <w:r>
              <w:rPr>
                <w:rFonts w:asciiTheme="majorHAnsi" w:hAnsiTheme="majorHAnsi"/>
              </w:rPr>
              <w:t>Mate waarin aanwijzing ondersteund wordt door concrete documentatie</w:t>
            </w:r>
          </w:p>
        </w:tc>
      </w:tr>
      <w:tr w:rsidR="00FB7E98" w14:paraId="0399466A" w14:textId="77777777" w:rsidTr="00763EEF">
        <w:trPr>
          <w:trHeight w:val="249"/>
        </w:trPr>
        <w:tc>
          <w:tcPr>
            <w:tcW w:w="9891" w:type="dxa"/>
            <w:shd w:val="clear" w:color="auto" w:fill="auto"/>
            <w:vAlign w:val="center"/>
          </w:tcPr>
          <w:p w14:paraId="4382396C" w14:textId="77777777" w:rsidR="00FB7E98" w:rsidRDefault="00FB7E98" w:rsidP="00763EEF">
            <w:pPr>
              <w:tabs>
                <w:tab w:val="left" w:pos="8609"/>
              </w:tabs>
              <w:spacing w:line="260" w:lineRule="exact"/>
              <w:rPr>
                <w:i/>
                <w:iCs/>
              </w:rPr>
            </w:pPr>
            <w:r w:rsidRPr="00895FAF">
              <w:rPr>
                <w:i/>
                <w:iCs/>
              </w:rPr>
              <w:t>(beknopte omschrijving van de aangeleverde verklaring en/of documentatie en de bron daarvan)</w:t>
            </w:r>
          </w:p>
          <w:p w14:paraId="75E1B8E6" w14:textId="77777777" w:rsidR="00FB7E98" w:rsidRPr="00895FAF" w:rsidRDefault="00FB7E98" w:rsidP="00763EEF">
            <w:pPr>
              <w:tabs>
                <w:tab w:val="left" w:pos="8609"/>
              </w:tabs>
              <w:spacing w:line="260" w:lineRule="exact"/>
              <w:rPr>
                <w:i/>
                <w:iCs/>
              </w:rPr>
            </w:pPr>
          </w:p>
          <w:p w14:paraId="6F7F597F" w14:textId="77777777" w:rsidR="00FB7E98" w:rsidRPr="002368C2" w:rsidRDefault="00FB7E98" w:rsidP="00763EEF">
            <w:pPr>
              <w:tabs>
                <w:tab w:val="left" w:pos="8609"/>
              </w:tabs>
              <w:spacing w:line="260" w:lineRule="exact"/>
            </w:pPr>
            <w:r w:rsidRPr="00895FAF">
              <w:rPr>
                <w:i/>
                <w:iCs/>
              </w:rPr>
              <w:t>(Zijn er voldoende betrouwbare aanwijzingen dat de handeling haar oorzaak vindt in onregelmatig gedrag van een persoon of personen?)</w:t>
            </w:r>
          </w:p>
        </w:tc>
      </w:tr>
    </w:tbl>
    <w:p w14:paraId="2A2F0BED" w14:textId="77777777" w:rsidR="00FB7E98" w:rsidRDefault="00FB7E98" w:rsidP="00FB7E98">
      <w:pPr>
        <w:spacing w:after="0" w:line="260" w:lineRule="exact"/>
      </w:pPr>
    </w:p>
    <w:p w14:paraId="69E95E82" w14:textId="77777777" w:rsidR="00FB7E98" w:rsidRDefault="00FB7E98" w:rsidP="00FB7E98">
      <w:pPr>
        <w:spacing w:after="0" w:line="260" w:lineRule="exact"/>
        <w:jc w:val="both"/>
      </w:pPr>
    </w:p>
    <w:p w14:paraId="38DB9225" w14:textId="77777777" w:rsidR="00FB7E98" w:rsidRDefault="00FB7E98" w:rsidP="00FB7E98">
      <w:pPr>
        <w:pStyle w:val="Lijstalinea"/>
        <w:numPr>
          <w:ilvl w:val="1"/>
          <w:numId w:val="5"/>
        </w:numPr>
        <w:spacing w:after="240" w:line="260" w:lineRule="exact"/>
        <w:rPr>
          <w:rFonts w:asciiTheme="majorHAnsi" w:hAnsiTheme="majorHAnsi"/>
          <w:caps/>
          <w:lang w:eastAsia="nl-BE"/>
        </w:rPr>
      </w:pPr>
      <w:r w:rsidRPr="748DAAB9">
        <w:rPr>
          <w:rFonts w:asciiTheme="majorHAnsi" w:hAnsiTheme="majorHAnsi"/>
          <w:caps/>
          <w:lang w:eastAsia="nl-BE"/>
        </w:rPr>
        <w:t>bevoegdheidsinschatting</w:t>
      </w:r>
    </w:p>
    <w:tbl>
      <w:tblPr>
        <w:tblStyle w:val="Tabelraster"/>
        <w:tblW w:w="9921" w:type="dxa"/>
        <w:tblInd w:w="85" w:type="dxa"/>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CellMar>
          <w:top w:w="85" w:type="dxa"/>
          <w:left w:w="85" w:type="dxa"/>
          <w:bottom w:w="85" w:type="dxa"/>
          <w:right w:w="85" w:type="dxa"/>
        </w:tblCellMar>
        <w:tblLook w:val="04A0" w:firstRow="1" w:lastRow="0" w:firstColumn="1" w:lastColumn="0" w:noHBand="0" w:noVBand="1"/>
      </w:tblPr>
      <w:tblGrid>
        <w:gridCol w:w="8787"/>
        <w:gridCol w:w="1134"/>
      </w:tblGrid>
      <w:tr w:rsidR="00FB7E98" w:rsidRPr="0027216F" w14:paraId="1D6F6963" w14:textId="77777777" w:rsidTr="00763EEF">
        <w:tc>
          <w:tcPr>
            <w:tcW w:w="8787" w:type="dxa"/>
            <w:shd w:val="clear" w:color="auto" w:fill="D9E2F3" w:themeFill="accent1" w:themeFillTint="33"/>
            <w:vAlign w:val="center"/>
          </w:tcPr>
          <w:p w14:paraId="5A826504" w14:textId="77777777" w:rsidR="00FB7E98" w:rsidRPr="00802BF8" w:rsidRDefault="00FB7E98" w:rsidP="00763EEF">
            <w:pPr>
              <w:spacing w:line="260" w:lineRule="exact"/>
              <w:jc w:val="both"/>
            </w:pPr>
            <w:r>
              <w:t>Behoort het voorwerp van de melding tot de bevoegdheidssfeer van het lokaal bestuur?</w:t>
            </w:r>
          </w:p>
        </w:tc>
        <w:sdt>
          <w:sdtPr>
            <w:rPr>
              <w:rFonts w:asciiTheme="majorHAnsi" w:hAnsiTheme="majorHAnsi"/>
            </w:rPr>
            <w:id w:val="1409265554"/>
            <w:placeholder>
              <w:docPart w:val="51A92B6E2130476499711D53F7C971FA"/>
            </w:placeholder>
            <w:showingPlcHdr/>
            <w:comboBox>
              <w:listItem w:value="Kies een item."/>
              <w:listItem w:displayText="JA" w:value="JA"/>
              <w:listItem w:displayText="NEE" w:value="NEE"/>
            </w:comboBox>
          </w:sdtPr>
          <w:sdtContent>
            <w:tc>
              <w:tcPr>
                <w:tcW w:w="1134" w:type="dxa"/>
                <w:shd w:val="clear" w:color="auto" w:fill="auto"/>
                <w:vAlign w:val="center"/>
              </w:tcPr>
              <w:p w14:paraId="576A208B" w14:textId="77777777" w:rsidR="00FB7E98" w:rsidRPr="00296895" w:rsidRDefault="00FB7E98" w:rsidP="00763EEF">
                <w:pPr>
                  <w:spacing w:line="260" w:lineRule="exact"/>
                  <w:jc w:val="center"/>
                  <w:rPr>
                    <w:rFonts w:asciiTheme="majorHAnsi" w:hAnsiTheme="majorHAnsi"/>
                  </w:rPr>
                </w:pPr>
                <w:r w:rsidRPr="00E8377D">
                  <w:rPr>
                    <w:rStyle w:val="Tekstvantijdelijkeaanduiding"/>
                  </w:rPr>
                  <w:t>Kies een item.</w:t>
                </w:r>
              </w:p>
            </w:tc>
          </w:sdtContent>
        </w:sdt>
      </w:tr>
      <w:tr w:rsidR="00FB7E98" w:rsidRPr="0027216F" w14:paraId="4F47911E" w14:textId="77777777" w:rsidTr="00763EEF">
        <w:tc>
          <w:tcPr>
            <w:tcW w:w="8787" w:type="dxa"/>
            <w:shd w:val="clear" w:color="auto" w:fill="D9E2F3" w:themeFill="accent1" w:themeFillTint="33"/>
            <w:vAlign w:val="center"/>
          </w:tcPr>
          <w:p w14:paraId="562ABC3A" w14:textId="77777777" w:rsidR="00FB7E98" w:rsidRDefault="00FB7E98" w:rsidP="00763EEF">
            <w:pPr>
              <w:spacing w:line="260" w:lineRule="exact"/>
              <w:rPr>
                <w:szCs w:val="20"/>
              </w:rPr>
            </w:pPr>
            <w:r>
              <w:rPr>
                <w:szCs w:val="20"/>
              </w:rPr>
              <w:t>Heeft een andere controle-actor het voorwerp van de melding onderzocht? (ABB, rechtbank, Raad voor Vergunningsbetwistingen, …)? Werden alle aspecten van de melding voor beoordeling overgemaakt/behandeld aan deze controle-actor?</w:t>
            </w:r>
          </w:p>
          <w:p w14:paraId="4083DEED" w14:textId="77777777" w:rsidR="00FB7E98" w:rsidRPr="00287724" w:rsidRDefault="00FB7E98" w:rsidP="00763EEF">
            <w:pPr>
              <w:spacing w:line="260" w:lineRule="exact"/>
              <w:jc w:val="both"/>
              <w:rPr>
                <w:i/>
                <w:iCs/>
                <w:szCs w:val="20"/>
              </w:rPr>
            </w:pPr>
            <w:r>
              <w:rPr>
                <w:i/>
                <w:iCs/>
                <w:szCs w:val="20"/>
              </w:rPr>
              <w:t xml:space="preserve">Indien het voorwerp van de melding door meerdere instanties werd beoordeeld (bv. beroepsprocedures </w:t>
            </w:r>
            <w:proofErr w:type="spellStart"/>
            <w:r>
              <w:rPr>
                <w:i/>
                <w:iCs/>
                <w:szCs w:val="20"/>
              </w:rPr>
              <w:t>i.k.v</w:t>
            </w:r>
            <w:proofErr w:type="spellEnd"/>
            <w:r>
              <w:rPr>
                <w:i/>
                <w:iCs/>
                <w:szCs w:val="20"/>
              </w:rPr>
              <w:t>. een omgevingsvergunning), moet afgewogen worden of</w:t>
            </w:r>
            <w:r w:rsidRPr="00287724">
              <w:rPr>
                <w:i/>
                <w:iCs/>
                <w:szCs w:val="20"/>
              </w:rPr>
              <w:t xml:space="preserve"> bijkomend onderzoek door Audit Vlaanderen toegevoegde waarde</w:t>
            </w:r>
            <w:r>
              <w:rPr>
                <w:i/>
                <w:iCs/>
                <w:szCs w:val="20"/>
              </w:rPr>
              <w:t xml:space="preserve"> heeft</w:t>
            </w:r>
            <w:r w:rsidRPr="00287724">
              <w:rPr>
                <w:i/>
                <w:iCs/>
                <w:szCs w:val="20"/>
              </w:rPr>
              <w:t>?</w:t>
            </w:r>
            <w:r>
              <w:rPr>
                <w:i/>
                <w:iCs/>
                <w:szCs w:val="20"/>
              </w:rPr>
              <w:t xml:space="preserve"> Deze inschatting hangt samen met de noodzakelijkheidsinschatting. Zijn er aantoonbare forensische aanknopingspunten? </w:t>
            </w:r>
          </w:p>
        </w:tc>
        <w:sdt>
          <w:sdtPr>
            <w:rPr>
              <w:rFonts w:asciiTheme="majorHAnsi" w:hAnsiTheme="majorHAnsi"/>
            </w:rPr>
            <w:id w:val="-1649582745"/>
            <w:placeholder>
              <w:docPart w:val="8DEEBCB405B14D078FFC8E53CFB1F8DC"/>
            </w:placeholder>
            <w:showingPlcHdr/>
            <w:comboBox>
              <w:listItem w:value="Kies een item."/>
              <w:listItem w:displayText="JA" w:value="JA"/>
              <w:listItem w:displayText="NEE" w:value="NEE"/>
            </w:comboBox>
          </w:sdtPr>
          <w:sdtContent>
            <w:tc>
              <w:tcPr>
                <w:tcW w:w="1134" w:type="dxa"/>
                <w:shd w:val="clear" w:color="auto" w:fill="auto"/>
                <w:vAlign w:val="center"/>
              </w:tcPr>
              <w:p w14:paraId="1E0C0C7B" w14:textId="77777777" w:rsidR="00FB7E98" w:rsidRPr="00296895" w:rsidRDefault="00FB7E98" w:rsidP="00763EEF">
                <w:pPr>
                  <w:spacing w:line="260" w:lineRule="exact"/>
                  <w:jc w:val="center"/>
                  <w:rPr>
                    <w:rFonts w:asciiTheme="majorHAnsi" w:hAnsiTheme="majorHAnsi"/>
                  </w:rPr>
                </w:pPr>
                <w:r w:rsidRPr="00E8377D">
                  <w:rPr>
                    <w:rStyle w:val="Tekstvantijdelijkeaanduiding"/>
                  </w:rPr>
                  <w:t>Kies een item.</w:t>
                </w:r>
              </w:p>
            </w:tc>
          </w:sdtContent>
        </w:sdt>
      </w:tr>
      <w:tr w:rsidR="00FB7E98" w:rsidRPr="0027216F" w14:paraId="5C09A586" w14:textId="77777777" w:rsidTr="00763EEF">
        <w:tc>
          <w:tcPr>
            <w:tcW w:w="8787" w:type="dxa"/>
            <w:shd w:val="clear" w:color="auto" w:fill="D9E2F3" w:themeFill="accent1" w:themeFillTint="33"/>
            <w:vAlign w:val="center"/>
          </w:tcPr>
          <w:p w14:paraId="0796FBDA" w14:textId="77777777" w:rsidR="00FB7E98" w:rsidRDefault="00FB7E98" w:rsidP="00763EEF">
            <w:pPr>
              <w:spacing w:line="260" w:lineRule="exact"/>
              <w:rPr>
                <w:szCs w:val="20"/>
              </w:rPr>
            </w:pPr>
            <w:bookmarkStart w:id="1" w:name="_Hlk121299177"/>
            <w:r>
              <w:rPr>
                <w:szCs w:val="20"/>
              </w:rPr>
              <w:t xml:space="preserve">Is tegen het voorwerp van de melding (bv. omgevingsvergunning) nog een beroepsprocedure mogelijk bij een andere controle-actor? </w:t>
            </w:r>
          </w:p>
          <w:p w14:paraId="46488667" w14:textId="77777777" w:rsidR="00FB7E98" w:rsidRPr="00E46664" w:rsidRDefault="00FB7E98" w:rsidP="00763EEF">
            <w:pPr>
              <w:spacing w:line="260" w:lineRule="exact"/>
              <w:rPr>
                <w:i/>
                <w:iCs/>
                <w:szCs w:val="20"/>
              </w:rPr>
            </w:pPr>
            <w:r w:rsidRPr="00E46664">
              <w:rPr>
                <w:i/>
                <w:iCs/>
                <w:szCs w:val="20"/>
              </w:rPr>
              <w:t xml:space="preserve">Indien er nog beroepsprocedures mogelijk zijn, brengt </w:t>
            </w:r>
            <w:r>
              <w:rPr>
                <w:i/>
                <w:iCs/>
                <w:szCs w:val="20"/>
              </w:rPr>
              <w:t xml:space="preserve">men </w:t>
            </w:r>
            <w:r w:rsidRPr="00E46664">
              <w:rPr>
                <w:i/>
                <w:iCs/>
                <w:szCs w:val="20"/>
              </w:rPr>
              <w:t xml:space="preserve">de melder hiervan op de hoogte. </w:t>
            </w:r>
            <w:r>
              <w:rPr>
                <w:i/>
                <w:iCs/>
                <w:szCs w:val="20"/>
              </w:rPr>
              <w:t>De organisatie zal d</w:t>
            </w:r>
            <w:r w:rsidRPr="00E46664">
              <w:rPr>
                <w:i/>
                <w:iCs/>
                <w:szCs w:val="20"/>
              </w:rPr>
              <w:t xml:space="preserve">e melder </w:t>
            </w:r>
            <w:r>
              <w:rPr>
                <w:i/>
                <w:iCs/>
                <w:szCs w:val="20"/>
              </w:rPr>
              <w:t>adviseren om</w:t>
            </w:r>
            <w:r w:rsidRPr="00E46664">
              <w:rPr>
                <w:i/>
                <w:iCs/>
                <w:szCs w:val="20"/>
              </w:rPr>
              <w:t xml:space="preserve"> </w:t>
            </w:r>
            <w:r>
              <w:rPr>
                <w:i/>
                <w:iCs/>
                <w:szCs w:val="20"/>
              </w:rPr>
              <w:t xml:space="preserve">eerst </w:t>
            </w:r>
            <w:r w:rsidRPr="00E46664">
              <w:rPr>
                <w:i/>
                <w:iCs/>
                <w:szCs w:val="20"/>
              </w:rPr>
              <w:t>zijn beroepsrechten</w:t>
            </w:r>
            <w:r>
              <w:rPr>
                <w:i/>
                <w:iCs/>
                <w:szCs w:val="20"/>
              </w:rPr>
              <w:t xml:space="preserve"> (voornamelijk m.b.t. omgevingsvergunningen)</w:t>
            </w:r>
            <w:r w:rsidRPr="00E46664">
              <w:rPr>
                <w:i/>
                <w:iCs/>
                <w:szCs w:val="20"/>
              </w:rPr>
              <w:t xml:space="preserve"> uit te putten. </w:t>
            </w:r>
          </w:p>
        </w:tc>
        <w:sdt>
          <w:sdtPr>
            <w:rPr>
              <w:rFonts w:asciiTheme="majorHAnsi" w:hAnsiTheme="majorHAnsi"/>
            </w:rPr>
            <w:id w:val="-279956502"/>
            <w:placeholder>
              <w:docPart w:val="3061CCB716244B579B711A6AFD93468E"/>
            </w:placeholder>
            <w:showingPlcHdr/>
            <w:comboBox>
              <w:listItem w:value="Kies een item."/>
              <w:listItem w:displayText="JA" w:value="JA"/>
              <w:listItem w:displayText="NEE" w:value="NEE"/>
            </w:comboBox>
          </w:sdtPr>
          <w:sdtContent>
            <w:tc>
              <w:tcPr>
                <w:tcW w:w="1134" w:type="dxa"/>
                <w:shd w:val="clear" w:color="auto" w:fill="auto"/>
                <w:vAlign w:val="center"/>
              </w:tcPr>
              <w:p w14:paraId="6758FDB3" w14:textId="77777777" w:rsidR="00FB7E98" w:rsidRPr="00296895" w:rsidRDefault="00FB7E98" w:rsidP="00763EEF">
                <w:pPr>
                  <w:spacing w:line="260" w:lineRule="exact"/>
                  <w:jc w:val="center"/>
                  <w:rPr>
                    <w:rFonts w:asciiTheme="majorHAnsi" w:hAnsiTheme="majorHAnsi"/>
                  </w:rPr>
                </w:pPr>
                <w:r w:rsidRPr="00E8377D">
                  <w:rPr>
                    <w:rStyle w:val="Tekstvantijdelijkeaanduiding"/>
                  </w:rPr>
                  <w:t>Kies een item.</w:t>
                </w:r>
              </w:p>
            </w:tc>
          </w:sdtContent>
        </w:sdt>
      </w:tr>
      <w:bookmarkEnd w:id="1"/>
      <w:tr w:rsidR="00FB7E98" w:rsidRPr="0027216F" w14:paraId="3EBA1377" w14:textId="77777777" w:rsidTr="00763EEF">
        <w:tc>
          <w:tcPr>
            <w:tcW w:w="8787" w:type="dxa"/>
            <w:shd w:val="clear" w:color="auto" w:fill="4472C4" w:themeFill="accent1"/>
            <w:vAlign w:val="center"/>
          </w:tcPr>
          <w:p w14:paraId="791FFC4A" w14:textId="77777777" w:rsidR="00FB7E98" w:rsidRPr="002A71AB" w:rsidRDefault="00FB7E98" w:rsidP="00763EEF">
            <w:pPr>
              <w:spacing w:line="260" w:lineRule="exact"/>
              <w:rPr>
                <w:b/>
                <w:bCs/>
              </w:rPr>
            </w:pPr>
            <w:r w:rsidRPr="002A71AB">
              <w:rPr>
                <w:rFonts w:asciiTheme="majorHAnsi" w:hAnsiTheme="majorHAnsi"/>
              </w:rPr>
              <w:lastRenderedPageBreak/>
              <w:t>Resultaat bevoegdheidsinschatting</w:t>
            </w:r>
          </w:p>
        </w:tc>
        <w:sdt>
          <w:sdtPr>
            <w:rPr>
              <w:rFonts w:asciiTheme="majorHAnsi" w:hAnsiTheme="majorHAnsi"/>
            </w:rPr>
            <w:id w:val="-1145272647"/>
            <w:placeholder>
              <w:docPart w:val="B979BD5B3B4342DD843B4DB6870D5417"/>
            </w:placeholder>
            <w:showingPlcHdr/>
            <w:comboBox>
              <w:listItem w:value="Kies een item."/>
              <w:listItem w:displayText="STOP" w:value="STOP"/>
              <w:listItem w:displayText="GO" w:value="GO"/>
            </w:comboBox>
          </w:sdtPr>
          <w:sdtContent>
            <w:tc>
              <w:tcPr>
                <w:tcW w:w="1134" w:type="dxa"/>
                <w:vAlign w:val="center"/>
              </w:tcPr>
              <w:p w14:paraId="5B1E9153" w14:textId="77777777" w:rsidR="00FB7E98" w:rsidRPr="00296895" w:rsidRDefault="00FB7E98" w:rsidP="00763EEF">
                <w:pPr>
                  <w:spacing w:line="260" w:lineRule="exact"/>
                  <w:jc w:val="center"/>
                  <w:rPr>
                    <w:rFonts w:asciiTheme="majorHAnsi" w:hAnsiTheme="majorHAnsi"/>
                  </w:rPr>
                </w:pPr>
                <w:r w:rsidRPr="00E8377D">
                  <w:rPr>
                    <w:rStyle w:val="Tekstvantijdelijkeaanduiding"/>
                  </w:rPr>
                  <w:t>Kies een item.</w:t>
                </w:r>
              </w:p>
            </w:tc>
          </w:sdtContent>
        </w:sdt>
      </w:tr>
      <w:tr w:rsidR="00FB7E98" w:rsidRPr="00FD7226" w14:paraId="4F382EC1" w14:textId="77777777" w:rsidTr="00763EEF">
        <w:tc>
          <w:tcPr>
            <w:tcW w:w="9921" w:type="dxa"/>
            <w:gridSpan w:val="2"/>
            <w:shd w:val="clear" w:color="auto" w:fill="auto"/>
            <w:vAlign w:val="center"/>
          </w:tcPr>
          <w:p w14:paraId="03898ECE" w14:textId="77777777" w:rsidR="00FB7E98" w:rsidRPr="00FD7226" w:rsidRDefault="00FB7E98" w:rsidP="00763EEF">
            <w:pPr>
              <w:spacing w:line="260" w:lineRule="exact"/>
            </w:pPr>
            <w:r w:rsidRPr="00FD7226">
              <w:t>(</w:t>
            </w:r>
            <w:r>
              <w:t>optioneel – toelichting bij ‘bevoegdheidsinschatting’)</w:t>
            </w:r>
          </w:p>
        </w:tc>
      </w:tr>
    </w:tbl>
    <w:p w14:paraId="39668B9D" w14:textId="77777777" w:rsidR="00FB7E98" w:rsidRDefault="00FB7E98" w:rsidP="00FB7E98">
      <w:pPr>
        <w:pStyle w:val="Lijstalinea"/>
        <w:spacing w:after="240" w:line="260" w:lineRule="exact"/>
        <w:ind w:left="0"/>
        <w:rPr>
          <w:rFonts w:asciiTheme="majorHAnsi" w:hAnsiTheme="majorHAnsi" w:cstheme="minorHAnsi"/>
          <w:caps/>
          <w:noProof/>
          <w:lang w:eastAsia="nl-BE"/>
        </w:rPr>
      </w:pPr>
    </w:p>
    <w:p w14:paraId="2E06D649" w14:textId="77777777" w:rsidR="00FB7E98" w:rsidRDefault="00FB7E98" w:rsidP="00FB7E98">
      <w:pPr>
        <w:pStyle w:val="Lijstalinea"/>
        <w:spacing w:after="240" w:line="260" w:lineRule="exact"/>
        <w:ind w:left="0"/>
        <w:rPr>
          <w:rFonts w:asciiTheme="majorHAnsi" w:hAnsiTheme="majorHAnsi" w:cstheme="minorHAnsi"/>
          <w:caps/>
          <w:noProof/>
          <w:lang w:eastAsia="nl-BE"/>
        </w:rPr>
      </w:pPr>
    </w:p>
    <w:p w14:paraId="57577699" w14:textId="77777777" w:rsidR="00FB7E98" w:rsidRDefault="00FB7E98" w:rsidP="00FB7E98">
      <w:pPr>
        <w:pStyle w:val="Lijstalinea"/>
        <w:spacing w:after="240" w:line="260" w:lineRule="exact"/>
        <w:ind w:left="0"/>
        <w:rPr>
          <w:rFonts w:asciiTheme="majorHAnsi" w:hAnsiTheme="majorHAnsi" w:cstheme="minorHAnsi"/>
          <w:caps/>
          <w:noProof/>
          <w:lang w:eastAsia="nl-BE"/>
        </w:rPr>
      </w:pPr>
    </w:p>
    <w:p w14:paraId="516DC1BE" w14:textId="77777777" w:rsidR="00FB7E98" w:rsidRPr="009F6098" w:rsidRDefault="00FB7E98" w:rsidP="00FB7E98">
      <w:pPr>
        <w:pStyle w:val="Lijstalinea"/>
        <w:numPr>
          <w:ilvl w:val="0"/>
          <w:numId w:val="3"/>
        </w:numPr>
        <w:spacing w:after="0" w:line="260" w:lineRule="exact"/>
        <w:rPr>
          <w:rFonts w:asciiTheme="majorHAnsi" w:hAnsiTheme="majorHAnsi"/>
          <w:caps/>
          <w:lang w:eastAsia="nl-BE"/>
        </w:rPr>
      </w:pPr>
      <w:r>
        <w:rPr>
          <w:rFonts w:asciiTheme="majorHAnsi" w:hAnsiTheme="majorHAnsi"/>
          <w:caps/>
          <w:lang w:eastAsia="nl-BE"/>
        </w:rPr>
        <w:t xml:space="preserve">Situatieschets </w:t>
      </w:r>
    </w:p>
    <w:p w14:paraId="7AAE8105" w14:textId="77777777" w:rsidR="00FB7E98" w:rsidRDefault="00FB7E98" w:rsidP="00FB7E98">
      <w:pPr>
        <w:spacing w:after="0" w:line="260" w:lineRule="exact"/>
        <w:jc w:val="both"/>
      </w:pPr>
    </w:p>
    <w:p w14:paraId="13988558" w14:textId="77777777" w:rsidR="00FB7E98" w:rsidRPr="005D2074" w:rsidRDefault="00FB7E98" w:rsidP="00FB7E98">
      <w:pPr>
        <w:spacing w:after="0" w:line="260" w:lineRule="exact"/>
        <w:rPr>
          <w:i/>
          <w:iCs/>
        </w:rPr>
      </w:pPr>
      <w:r>
        <w:rPr>
          <w:i/>
          <w:iCs/>
        </w:rPr>
        <w:t>(</w:t>
      </w:r>
      <w:r w:rsidRPr="005D2074">
        <w:rPr>
          <w:i/>
          <w:iCs/>
        </w:rPr>
        <w:t>Schets beknopt de inhoud van de melding</w:t>
      </w:r>
      <w:r>
        <w:rPr>
          <w:i/>
          <w:iCs/>
        </w:rPr>
        <w:t>. In principe wordt dit onderdeel voorwaardelijk geschreven aangezien de melder veelal louter een vermoeden heeft. Er werd nog geen onderzoek gevoerd.)</w:t>
      </w:r>
    </w:p>
    <w:p w14:paraId="5D40436E" w14:textId="77777777" w:rsidR="00FB7E98" w:rsidRDefault="00FB7E98" w:rsidP="00FB7E98">
      <w:pPr>
        <w:spacing w:after="0" w:line="260" w:lineRule="exact"/>
        <w:rPr>
          <w:rFonts w:asciiTheme="majorHAnsi" w:hAnsiTheme="majorHAnsi"/>
          <w:caps/>
          <w:lang w:eastAsia="nl-BE"/>
        </w:rPr>
      </w:pPr>
    </w:p>
    <w:p w14:paraId="0567B13A" w14:textId="77777777" w:rsidR="00FB7E98" w:rsidRDefault="00FB7E98" w:rsidP="00FB7E98">
      <w:pPr>
        <w:spacing w:after="0" w:line="260" w:lineRule="exact"/>
        <w:rPr>
          <w:rFonts w:asciiTheme="majorHAnsi" w:hAnsiTheme="majorHAnsi"/>
          <w:caps/>
          <w:lang w:eastAsia="nl-BE"/>
        </w:rPr>
      </w:pPr>
    </w:p>
    <w:p w14:paraId="76069E83" w14:textId="77777777" w:rsidR="00FB7E98" w:rsidRPr="009F6098" w:rsidRDefault="00FB7E98" w:rsidP="00FB7E98">
      <w:pPr>
        <w:spacing w:after="0" w:line="260" w:lineRule="exact"/>
        <w:rPr>
          <w:rFonts w:asciiTheme="majorHAnsi" w:hAnsiTheme="majorHAnsi"/>
          <w:caps/>
          <w:lang w:eastAsia="nl-BE"/>
        </w:rPr>
      </w:pPr>
    </w:p>
    <w:p w14:paraId="76FBFA61" w14:textId="77777777" w:rsidR="00FB7E98" w:rsidRPr="00D553A0" w:rsidRDefault="00FB7E98" w:rsidP="00FB7E98">
      <w:pPr>
        <w:pStyle w:val="Lijstalinea"/>
        <w:numPr>
          <w:ilvl w:val="0"/>
          <w:numId w:val="3"/>
        </w:numPr>
        <w:spacing w:after="0" w:line="260" w:lineRule="exact"/>
        <w:rPr>
          <w:rFonts w:asciiTheme="majorHAnsi" w:hAnsiTheme="majorHAnsi"/>
          <w:caps/>
          <w:lang w:eastAsia="nl-BE"/>
        </w:rPr>
      </w:pPr>
      <w:r>
        <w:rPr>
          <w:rFonts w:asciiTheme="majorHAnsi" w:hAnsiTheme="majorHAnsi"/>
          <w:caps/>
          <w:lang w:eastAsia="nl-BE"/>
        </w:rPr>
        <w:t>PLan van Aanpak</w:t>
      </w:r>
    </w:p>
    <w:p w14:paraId="3BC13F91" w14:textId="77777777" w:rsidR="00FB7E98" w:rsidRDefault="00FB7E98" w:rsidP="00FB7E98">
      <w:pPr>
        <w:spacing w:after="0" w:line="260" w:lineRule="exact"/>
        <w:rPr>
          <w:rFonts w:asciiTheme="majorHAnsi" w:hAnsiTheme="majorHAnsi"/>
          <w:caps/>
          <w:lang w:eastAsia="nl-BE"/>
        </w:rPr>
      </w:pPr>
    </w:p>
    <w:tbl>
      <w:tblPr>
        <w:tblStyle w:val="Tabelraster"/>
        <w:tblW w:w="9891" w:type="dxa"/>
        <w:tblInd w:w="85" w:type="dxa"/>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CellMar>
          <w:top w:w="85" w:type="dxa"/>
          <w:left w:w="85" w:type="dxa"/>
          <w:bottom w:w="85" w:type="dxa"/>
          <w:right w:w="85" w:type="dxa"/>
        </w:tblCellMar>
        <w:tblLook w:val="04A0" w:firstRow="1" w:lastRow="0" w:firstColumn="1" w:lastColumn="0" w:noHBand="0" w:noVBand="1"/>
      </w:tblPr>
      <w:tblGrid>
        <w:gridCol w:w="9891"/>
      </w:tblGrid>
      <w:tr w:rsidR="00FB7E98" w:rsidRPr="00D26914" w14:paraId="3127C624" w14:textId="77777777" w:rsidTr="00763EEF">
        <w:trPr>
          <w:trHeight w:val="249"/>
        </w:trPr>
        <w:tc>
          <w:tcPr>
            <w:tcW w:w="9891" w:type="dxa"/>
            <w:shd w:val="clear" w:color="auto" w:fill="4472C4" w:themeFill="accent1"/>
            <w:vAlign w:val="center"/>
          </w:tcPr>
          <w:p w14:paraId="7FB07FE7" w14:textId="77777777" w:rsidR="00FB7E98" w:rsidRPr="00D26914" w:rsidRDefault="00FB7E98" w:rsidP="00763EEF">
            <w:pPr>
              <w:tabs>
                <w:tab w:val="left" w:pos="8609"/>
              </w:tabs>
              <w:spacing w:line="260" w:lineRule="exact"/>
              <w:rPr>
                <w:rFonts w:asciiTheme="majorHAnsi" w:hAnsiTheme="majorHAnsi"/>
              </w:rPr>
            </w:pPr>
            <w:r>
              <w:rPr>
                <w:rFonts w:asciiTheme="majorHAnsi" w:hAnsiTheme="majorHAnsi"/>
              </w:rPr>
              <w:t>Plan van aanpak</w:t>
            </w:r>
          </w:p>
        </w:tc>
      </w:tr>
      <w:tr w:rsidR="00FB7E98" w14:paraId="553387A1" w14:textId="77777777" w:rsidTr="00763EEF">
        <w:trPr>
          <w:trHeight w:val="249"/>
        </w:trPr>
        <w:tc>
          <w:tcPr>
            <w:tcW w:w="9891" w:type="dxa"/>
            <w:shd w:val="clear" w:color="auto" w:fill="auto"/>
            <w:vAlign w:val="center"/>
          </w:tcPr>
          <w:p w14:paraId="5DE92B6B" w14:textId="77777777" w:rsidR="00FB7E98" w:rsidRDefault="00FB7E98" w:rsidP="00763EEF">
            <w:pPr>
              <w:tabs>
                <w:tab w:val="left" w:pos="8609"/>
              </w:tabs>
              <w:spacing w:line="260" w:lineRule="exact"/>
              <w:rPr>
                <w:rFonts w:asciiTheme="majorHAnsi" w:hAnsiTheme="majorHAnsi"/>
              </w:rPr>
            </w:pPr>
            <w:r w:rsidRPr="00FD7226">
              <w:t xml:space="preserve">(omschrijving </w:t>
            </w:r>
            <w:r>
              <w:t>van het plan van aanpak: te nemen stappen + chronologie</w:t>
            </w:r>
            <w:r w:rsidRPr="00FD7226">
              <w:t>)</w:t>
            </w:r>
          </w:p>
        </w:tc>
      </w:tr>
    </w:tbl>
    <w:p w14:paraId="34E70A93" w14:textId="77777777" w:rsidR="00FB7E98" w:rsidRDefault="00FB7E98" w:rsidP="00FB7E98">
      <w:pPr>
        <w:rPr>
          <w:rFonts w:asciiTheme="majorHAnsi" w:hAnsiTheme="majorHAnsi"/>
          <w:b/>
          <w:bCs/>
          <w:caps/>
          <w:lang w:eastAsia="nl-BE"/>
        </w:rPr>
      </w:pPr>
    </w:p>
    <w:p w14:paraId="1E8D7023" w14:textId="77777777" w:rsidR="00FB7E98" w:rsidRPr="004364CC" w:rsidRDefault="00FB7E98" w:rsidP="00FB7E98">
      <w:pPr>
        <w:pStyle w:val="Lijstalinea"/>
        <w:numPr>
          <w:ilvl w:val="0"/>
          <w:numId w:val="3"/>
        </w:numPr>
        <w:spacing w:after="240" w:line="260" w:lineRule="exact"/>
        <w:rPr>
          <w:b/>
          <w:bCs/>
        </w:rPr>
      </w:pPr>
      <w:r w:rsidRPr="004364CC">
        <w:rPr>
          <w:rFonts w:asciiTheme="majorHAnsi" w:hAnsiTheme="majorHAnsi"/>
          <w:b/>
          <w:bCs/>
          <w:caps/>
          <w:lang w:eastAsia="nl-BE"/>
        </w:rPr>
        <w:t>Vaststellingen</w:t>
      </w:r>
    </w:p>
    <w:p w14:paraId="3313B42D" w14:textId="77777777" w:rsidR="00FB7E98" w:rsidRPr="009F6098" w:rsidRDefault="00FB7E98" w:rsidP="00FB7E98">
      <w:pPr>
        <w:spacing w:after="0" w:line="260" w:lineRule="exact"/>
        <w:jc w:val="both"/>
        <w:rPr>
          <w:rFonts w:asciiTheme="majorHAnsi" w:hAnsiTheme="majorHAnsi" w:cstheme="minorHAnsi"/>
          <w:caps/>
          <w:noProof/>
          <w:lang w:eastAsia="nl-BE"/>
        </w:rPr>
      </w:pPr>
    </w:p>
    <w:p w14:paraId="15F3E470" w14:textId="77777777" w:rsidR="00FB7E98" w:rsidRDefault="00FB7E98" w:rsidP="00FB7E98">
      <w:pPr>
        <w:pStyle w:val="Lijstalinea"/>
        <w:numPr>
          <w:ilvl w:val="1"/>
          <w:numId w:val="6"/>
        </w:numPr>
        <w:spacing w:after="0" w:line="260" w:lineRule="exact"/>
        <w:jc w:val="both"/>
        <w:rPr>
          <w:rFonts w:asciiTheme="majorHAnsi" w:hAnsiTheme="majorHAnsi"/>
          <w:caps/>
          <w:sz w:val="20"/>
          <w:szCs w:val="20"/>
          <w:lang w:eastAsia="nl-BE"/>
        </w:rPr>
      </w:pPr>
      <w:r w:rsidRPr="001E61D4">
        <w:rPr>
          <w:rFonts w:asciiTheme="majorHAnsi" w:hAnsiTheme="majorHAnsi"/>
          <w:caps/>
          <w:sz w:val="20"/>
          <w:szCs w:val="20"/>
          <w:lang w:eastAsia="nl-BE"/>
        </w:rPr>
        <w:t>Vaststellingen</w:t>
      </w:r>
    </w:p>
    <w:p w14:paraId="488F581B" w14:textId="77777777" w:rsidR="00FB7E98" w:rsidRDefault="00FB7E98" w:rsidP="00FB7E98">
      <w:pPr>
        <w:spacing w:after="0" w:line="260" w:lineRule="exact"/>
        <w:jc w:val="both"/>
        <w:rPr>
          <w:i/>
          <w:iCs/>
        </w:rPr>
      </w:pPr>
    </w:p>
    <w:p w14:paraId="3E33DF39" w14:textId="77777777" w:rsidR="00FB7E98" w:rsidRPr="004364CC" w:rsidRDefault="00FB7E98" w:rsidP="00FB7E98">
      <w:pPr>
        <w:spacing w:after="0" w:line="260" w:lineRule="exact"/>
        <w:jc w:val="both"/>
        <w:rPr>
          <w:i/>
          <w:iCs/>
        </w:rPr>
      </w:pPr>
      <w:r w:rsidRPr="004364CC">
        <w:rPr>
          <w:i/>
          <w:iCs/>
        </w:rPr>
        <w:t>(Maak een chronologisch overzicht of een beschrijving van de vaststellingen. Het inschattingsformulier kan opgevraagd worden in het kader van de openbaarheid van bestuur. Het is dus belangrijk om hiervoor aandacht te hebben bij de uitwerking van het formulier. De vaststellingen moeten duidelijk geformuleerd worden zodat ook een buitenstaander deze kan begrijpen.)</w:t>
      </w:r>
    </w:p>
    <w:p w14:paraId="67075842" w14:textId="77777777" w:rsidR="00FB7E98" w:rsidRPr="00646D01" w:rsidRDefault="00FB7E98" w:rsidP="00FB7E98">
      <w:pPr>
        <w:spacing w:after="0" w:line="260" w:lineRule="exact"/>
        <w:jc w:val="both"/>
      </w:pPr>
    </w:p>
    <w:p w14:paraId="1FD1D1EA" w14:textId="77777777" w:rsidR="00FB7E98" w:rsidRDefault="00FB7E98" w:rsidP="00FB7E98">
      <w:pPr>
        <w:pStyle w:val="Lijstalinea"/>
        <w:spacing w:after="0" w:line="260" w:lineRule="exact"/>
        <w:ind w:left="792"/>
        <w:jc w:val="both"/>
        <w:rPr>
          <w:rFonts w:asciiTheme="majorHAnsi" w:hAnsiTheme="majorHAnsi" w:cstheme="minorHAnsi"/>
          <w:caps/>
          <w:noProof/>
          <w:sz w:val="20"/>
          <w:szCs w:val="20"/>
          <w:lang w:eastAsia="nl-BE"/>
        </w:rPr>
      </w:pPr>
    </w:p>
    <w:p w14:paraId="4F6ED41A" w14:textId="77777777" w:rsidR="00FB7E98" w:rsidRPr="001E61D4" w:rsidRDefault="00FB7E98" w:rsidP="00FB7E98">
      <w:pPr>
        <w:pStyle w:val="Lijstalinea"/>
        <w:numPr>
          <w:ilvl w:val="1"/>
          <w:numId w:val="6"/>
        </w:numPr>
        <w:spacing w:after="0" w:line="260" w:lineRule="exact"/>
        <w:jc w:val="both"/>
        <w:rPr>
          <w:rFonts w:asciiTheme="majorHAnsi" w:hAnsiTheme="majorHAnsi"/>
          <w:caps/>
          <w:sz w:val="20"/>
          <w:szCs w:val="20"/>
          <w:lang w:eastAsia="nl-BE"/>
        </w:rPr>
      </w:pPr>
      <w:r w:rsidRPr="001E61D4">
        <w:rPr>
          <w:rFonts w:asciiTheme="majorHAnsi" w:hAnsiTheme="majorHAnsi"/>
          <w:caps/>
          <w:sz w:val="20"/>
          <w:szCs w:val="20"/>
          <w:lang w:eastAsia="nl-BE"/>
        </w:rPr>
        <w:t>Tijdslijn</w:t>
      </w:r>
    </w:p>
    <w:p w14:paraId="69CBB7F8" w14:textId="77777777" w:rsidR="00FB7E98" w:rsidRPr="009F6098" w:rsidRDefault="00FB7E98" w:rsidP="00FB7E98">
      <w:pPr>
        <w:pStyle w:val="Lijstalinea"/>
        <w:spacing w:after="0" w:line="260" w:lineRule="exact"/>
        <w:ind w:left="360"/>
        <w:jc w:val="both"/>
        <w:rPr>
          <w:rFonts w:asciiTheme="majorHAnsi" w:hAnsiTheme="majorHAnsi"/>
          <w:caps/>
          <w:sz w:val="20"/>
          <w:szCs w:val="20"/>
          <w:lang w:eastAsia="nl-BE"/>
        </w:rPr>
      </w:pPr>
    </w:p>
    <w:tbl>
      <w:tblPr>
        <w:tblStyle w:val="Tabelraster"/>
        <w:tblW w:w="9921" w:type="dxa"/>
        <w:tblInd w:w="85" w:type="dxa"/>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CellMar>
          <w:top w:w="85" w:type="dxa"/>
          <w:left w:w="85" w:type="dxa"/>
          <w:bottom w:w="85" w:type="dxa"/>
          <w:right w:w="85" w:type="dxa"/>
        </w:tblCellMar>
        <w:tblLook w:val="04A0" w:firstRow="1" w:lastRow="0" w:firstColumn="1" w:lastColumn="0" w:noHBand="0" w:noVBand="1"/>
      </w:tblPr>
      <w:tblGrid>
        <w:gridCol w:w="1328"/>
        <w:gridCol w:w="8593"/>
      </w:tblGrid>
      <w:tr w:rsidR="00FB7E98" w:rsidRPr="0027216F" w14:paraId="06E0C569" w14:textId="77777777" w:rsidTr="00763EEF">
        <w:tc>
          <w:tcPr>
            <w:tcW w:w="1328" w:type="dxa"/>
            <w:shd w:val="clear" w:color="auto" w:fill="4472C4" w:themeFill="accent1"/>
            <w:vAlign w:val="center"/>
          </w:tcPr>
          <w:p w14:paraId="475D8CB8" w14:textId="77777777" w:rsidR="00FB7E98" w:rsidRPr="00492E02" w:rsidRDefault="00FB7E98" w:rsidP="00763EEF">
            <w:pPr>
              <w:spacing w:line="260" w:lineRule="exact"/>
              <w:jc w:val="center"/>
              <w:rPr>
                <w:b/>
                <w:bCs/>
                <w:szCs w:val="20"/>
              </w:rPr>
            </w:pPr>
            <w:r w:rsidRPr="00492E02">
              <w:rPr>
                <w:b/>
                <w:bCs/>
                <w:szCs w:val="20"/>
              </w:rPr>
              <w:t>Tijdstip</w:t>
            </w:r>
          </w:p>
        </w:tc>
        <w:tc>
          <w:tcPr>
            <w:tcW w:w="8593" w:type="dxa"/>
            <w:shd w:val="clear" w:color="auto" w:fill="4472C4" w:themeFill="accent1"/>
            <w:vAlign w:val="center"/>
          </w:tcPr>
          <w:p w14:paraId="6AEC50B3" w14:textId="77777777" w:rsidR="00FB7E98" w:rsidRPr="00296895" w:rsidRDefault="00FB7E98" w:rsidP="00763EEF">
            <w:pPr>
              <w:spacing w:line="260" w:lineRule="exact"/>
              <w:jc w:val="center"/>
              <w:rPr>
                <w:rFonts w:asciiTheme="majorHAnsi" w:hAnsiTheme="majorHAnsi"/>
              </w:rPr>
            </w:pPr>
            <w:r>
              <w:rPr>
                <w:rFonts w:asciiTheme="majorHAnsi" w:hAnsiTheme="majorHAnsi"/>
              </w:rPr>
              <w:t>Gebeurtenis / advies / tussentijdse beslissing</w:t>
            </w:r>
          </w:p>
        </w:tc>
      </w:tr>
      <w:tr w:rsidR="00FB7E98" w:rsidRPr="0027216F" w14:paraId="055A7CF2" w14:textId="77777777" w:rsidTr="00763EEF">
        <w:tc>
          <w:tcPr>
            <w:tcW w:w="1328" w:type="dxa"/>
            <w:shd w:val="clear" w:color="auto" w:fill="auto"/>
            <w:vAlign w:val="center"/>
          </w:tcPr>
          <w:p w14:paraId="780213A6" w14:textId="77777777" w:rsidR="00FB7E98" w:rsidRPr="0027216F" w:rsidRDefault="00FB7E98" w:rsidP="00763EEF">
            <w:pPr>
              <w:spacing w:line="260" w:lineRule="exact"/>
              <w:rPr>
                <w:szCs w:val="20"/>
              </w:rPr>
            </w:pPr>
            <w:proofErr w:type="spellStart"/>
            <w:r>
              <w:rPr>
                <w:szCs w:val="20"/>
              </w:rPr>
              <w:t>Xx</w:t>
            </w:r>
            <w:proofErr w:type="spellEnd"/>
            <w:r>
              <w:rPr>
                <w:szCs w:val="20"/>
              </w:rPr>
              <w:t>/xx/202x</w:t>
            </w:r>
          </w:p>
        </w:tc>
        <w:tc>
          <w:tcPr>
            <w:tcW w:w="8593" w:type="dxa"/>
            <w:shd w:val="clear" w:color="auto" w:fill="auto"/>
            <w:vAlign w:val="center"/>
          </w:tcPr>
          <w:p w14:paraId="02B8C497" w14:textId="77777777" w:rsidR="00FB7E98" w:rsidRPr="00206D62" w:rsidRDefault="00FB7E98" w:rsidP="00763EEF">
            <w:pPr>
              <w:spacing w:line="260" w:lineRule="exact"/>
              <w:rPr>
                <w:i/>
                <w:iCs/>
              </w:rPr>
            </w:pPr>
            <w:r w:rsidRPr="00206D62">
              <w:rPr>
                <w:i/>
                <w:iCs/>
              </w:rPr>
              <w:t xml:space="preserve">Vul de ondernomen </w:t>
            </w:r>
            <w:proofErr w:type="spellStart"/>
            <w:r w:rsidRPr="00206D62">
              <w:rPr>
                <w:i/>
                <w:iCs/>
              </w:rPr>
              <w:t>onderzoeksdaden</w:t>
            </w:r>
            <w:proofErr w:type="spellEnd"/>
            <w:r w:rsidRPr="00206D62">
              <w:rPr>
                <w:i/>
                <w:iCs/>
              </w:rPr>
              <w:t xml:space="preserve"> in. </w:t>
            </w:r>
          </w:p>
        </w:tc>
      </w:tr>
      <w:tr w:rsidR="00FB7E98" w:rsidRPr="0027216F" w14:paraId="13A5CAE1" w14:textId="77777777" w:rsidTr="00763EEF">
        <w:tc>
          <w:tcPr>
            <w:tcW w:w="1328" w:type="dxa"/>
            <w:shd w:val="clear" w:color="auto" w:fill="auto"/>
            <w:vAlign w:val="center"/>
          </w:tcPr>
          <w:p w14:paraId="7B780A35" w14:textId="77777777" w:rsidR="00FB7E98" w:rsidRDefault="00FB7E98" w:rsidP="00763EEF">
            <w:pPr>
              <w:spacing w:line="260" w:lineRule="exact"/>
              <w:rPr>
                <w:szCs w:val="20"/>
              </w:rPr>
            </w:pPr>
            <w:proofErr w:type="spellStart"/>
            <w:r>
              <w:rPr>
                <w:szCs w:val="20"/>
              </w:rPr>
              <w:t>Xx</w:t>
            </w:r>
            <w:proofErr w:type="spellEnd"/>
            <w:r>
              <w:rPr>
                <w:szCs w:val="20"/>
              </w:rPr>
              <w:t>/xx/202x</w:t>
            </w:r>
          </w:p>
        </w:tc>
        <w:tc>
          <w:tcPr>
            <w:tcW w:w="8593" w:type="dxa"/>
            <w:shd w:val="clear" w:color="auto" w:fill="auto"/>
            <w:vAlign w:val="center"/>
          </w:tcPr>
          <w:p w14:paraId="472C903A" w14:textId="77777777" w:rsidR="00FB7E98" w:rsidRDefault="00FB7E98" w:rsidP="00763EEF">
            <w:pPr>
              <w:spacing w:line="260" w:lineRule="exact"/>
            </w:pPr>
          </w:p>
        </w:tc>
      </w:tr>
      <w:tr w:rsidR="00FB7E98" w:rsidRPr="0027216F" w14:paraId="63B07EC2" w14:textId="77777777" w:rsidTr="00763EEF">
        <w:tc>
          <w:tcPr>
            <w:tcW w:w="1328" w:type="dxa"/>
            <w:shd w:val="clear" w:color="auto" w:fill="auto"/>
            <w:vAlign w:val="center"/>
          </w:tcPr>
          <w:p w14:paraId="5A64C9FE" w14:textId="77777777" w:rsidR="00FB7E98" w:rsidRDefault="00FB7E98" w:rsidP="00763EEF">
            <w:pPr>
              <w:spacing w:line="260" w:lineRule="exact"/>
              <w:rPr>
                <w:szCs w:val="20"/>
              </w:rPr>
            </w:pPr>
            <w:proofErr w:type="spellStart"/>
            <w:r>
              <w:rPr>
                <w:szCs w:val="20"/>
              </w:rPr>
              <w:t>Xx</w:t>
            </w:r>
            <w:proofErr w:type="spellEnd"/>
            <w:r>
              <w:rPr>
                <w:szCs w:val="20"/>
              </w:rPr>
              <w:t>/xx/202x</w:t>
            </w:r>
          </w:p>
        </w:tc>
        <w:tc>
          <w:tcPr>
            <w:tcW w:w="8593" w:type="dxa"/>
            <w:shd w:val="clear" w:color="auto" w:fill="auto"/>
            <w:vAlign w:val="center"/>
          </w:tcPr>
          <w:p w14:paraId="67A5EE36" w14:textId="77777777" w:rsidR="00FB7E98" w:rsidRDefault="00FB7E98" w:rsidP="00763EEF">
            <w:pPr>
              <w:spacing w:line="260" w:lineRule="exact"/>
            </w:pPr>
          </w:p>
        </w:tc>
      </w:tr>
      <w:tr w:rsidR="00FB7E98" w:rsidRPr="0027216F" w14:paraId="5C9717F2" w14:textId="77777777" w:rsidTr="00763EEF">
        <w:tc>
          <w:tcPr>
            <w:tcW w:w="1328" w:type="dxa"/>
            <w:shd w:val="clear" w:color="auto" w:fill="auto"/>
            <w:vAlign w:val="center"/>
          </w:tcPr>
          <w:p w14:paraId="04FBBCF6" w14:textId="77777777" w:rsidR="00FB7E98" w:rsidRPr="00296895" w:rsidRDefault="00FB7E98" w:rsidP="00763EEF">
            <w:pPr>
              <w:spacing w:line="260" w:lineRule="exact"/>
            </w:pPr>
            <w:proofErr w:type="spellStart"/>
            <w:r>
              <w:rPr>
                <w:szCs w:val="20"/>
              </w:rPr>
              <w:t>Xx</w:t>
            </w:r>
            <w:proofErr w:type="spellEnd"/>
            <w:r>
              <w:rPr>
                <w:szCs w:val="20"/>
              </w:rPr>
              <w:t>/xx/202x</w:t>
            </w:r>
          </w:p>
        </w:tc>
        <w:tc>
          <w:tcPr>
            <w:tcW w:w="8593" w:type="dxa"/>
            <w:vAlign w:val="center"/>
          </w:tcPr>
          <w:p w14:paraId="488CCCBC" w14:textId="77777777" w:rsidR="00FB7E98" w:rsidRPr="00646D01" w:rsidRDefault="00FB7E98" w:rsidP="00763EEF">
            <w:pPr>
              <w:spacing w:line="260" w:lineRule="exact"/>
              <w:jc w:val="center"/>
            </w:pPr>
          </w:p>
        </w:tc>
      </w:tr>
    </w:tbl>
    <w:p w14:paraId="2B7E7BFA" w14:textId="77777777" w:rsidR="00FB7E98" w:rsidRDefault="00FB7E98" w:rsidP="00FB7E98">
      <w:pPr>
        <w:spacing w:after="0" w:line="260" w:lineRule="exact"/>
        <w:jc w:val="both"/>
        <w:rPr>
          <w:rFonts w:ascii="Cambria" w:hAnsi="Cambria"/>
        </w:rPr>
      </w:pPr>
    </w:p>
    <w:p w14:paraId="2E66F03A" w14:textId="77777777" w:rsidR="00FB7E98" w:rsidRPr="00206D62" w:rsidRDefault="00FB7E98" w:rsidP="00FB7E98">
      <w:pPr>
        <w:spacing w:after="0" w:line="260" w:lineRule="exact"/>
        <w:jc w:val="both"/>
        <w:rPr>
          <w:rFonts w:ascii="Cambria" w:hAnsi="Cambria"/>
        </w:rPr>
      </w:pPr>
    </w:p>
    <w:p w14:paraId="3E1AA2B5" w14:textId="77777777" w:rsidR="00FB7E98" w:rsidRDefault="00FB7E98" w:rsidP="00FB7E98">
      <w:pPr>
        <w:spacing w:after="0" w:line="260" w:lineRule="exact"/>
        <w:jc w:val="both"/>
      </w:pPr>
    </w:p>
    <w:p w14:paraId="1EE0D817" w14:textId="77777777" w:rsidR="00FB7E98" w:rsidRDefault="00FB7E98" w:rsidP="00FB7E98">
      <w:pPr>
        <w:pStyle w:val="Lijstalinea"/>
        <w:numPr>
          <w:ilvl w:val="0"/>
          <w:numId w:val="6"/>
        </w:numPr>
        <w:spacing w:after="240" w:line="260" w:lineRule="exact"/>
        <w:rPr>
          <w:rFonts w:asciiTheme="majorHAnsi" w:hAnsiTheme="majorHAnsi"/>
          <w:caps/>
          <w:lang w:eastAsia="nl-BE"/>
        </w:rPr>
      </w:pPr>
      <w:r w:rsidRPr="748DAAB9">
        <w:rPr>
          <w:rFonts w:asciiTheme="majorHAnsi" w:hAnsiTheme="majorHAnsi"/>
          <w:caps/>
          <w:lang w:eastAsia="nl-BE"/>
        </w:rPr>
        <w:t>VOORSTEL gevolg - samenvatting</w:t>
      </w:r>
    </w:p>
    <w:tbl>
      <w:tblPr>
        <w:tblStyle w:val="Tabelraster"/>
        <w:tblW w:w="9975" w:type="dxa"/>
        <w:tblInd w:w="85" w:type="dxa"/>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CellMar>
          <w:top w:w="85" w:type="dxa"/>
          <w:left w:w="85" w:type="dxa"/>
          <w:bottom w:w="85" w:type="dxa"/>
          <w:right w:w="85" w:type="dxa"/>
        </w:tblCellMar>
        <w:tblLook w:val="04A0" w:firstRow="1" w:lastRow="0" w:firstColumn="1" w:lastColumn="0" w:noHBand="0" w:noVBand="1"/>
      </w:tblPr>
      <w:tblGrid>
        <w:gridCol w:w="8787"/>
        <w:gridCol w:w="1188"/>
      </w:tblGrid>
      <w:tr w:rsidR="00FB7E98" w:rsidRPr="0027216F" w14:paraId="3F7AB8A8" w14:textId="77777777" w:rsidTr="00763EEF">
        <w:tc>
          <w:tcPr>
            <w:tcW w:w="9975" w:type="dxa"/>
            <w:gridSpan w:val="2"/>
            <w:shd w:val="clear" w:color="auto" w:fill="4472C4" w:themeFill="accent1"/>
            <w:vAlign w:val="center"/>
          </w:tcPr>
          <w:p w14:paraId="32CEB822" w14:textId="77777777" w:rsidR="00FB7E98" w:rsidRPr="00FC2659" w:rsidRDefault="00FB7E98" w:rsidP="00763EEF">
            <w:pPr>
              <w:spacing w:line="260" w:lineRule="exact"/>
              <w:rPr>
                <w:b/>
                <w:bCs/>
              </w:rPr>
            </w:pPr>
            <w:r w:rsidRPr="00FC2659">
              <w:rPr>
                <w:b/>
                <w:bCs/>
              </w:rPr>
              <w:t>Voorstel</w:t>
            </w:r>
            <w:r>
              <w:rPr>
                <w:b/>
                <w:bCs/>
              </w:rPr>
              <w:t xml:space="preserve"> gevolg</w:t>
            </w:r>
          </w:p>
        </w:tc>
      </w:tr>
      <w:tr w:rsidR="00FB7E98" w:rsidRPr="0027216F" w14:paraId="702B271B" w14:textId="77777777" w:rsidTr="00763EEF">
        <w:tc>
          <w:tcPr>
            <w:tcW w:w="9975" w:type="dxa"/>
            <w:gridSpan w:val="2"/>
            <w:shd w:val="clear" w:color="auto" w:fill="auto"/>
            <w:vAlign w:val="center"/>
          </w:tcPr>
          <w:p w14:paraId="620AE9BC" w14:textId="77777777" w:rsidR="00FB7E98" w:rsidRDefault="00FB7E98" w:rsidP="00763EEF">
            <w:pPr>
              <w:spacing w:line="260" w:lineRule="exact"/>
              <w:rPr>
                <w:b/>
                <w:bCs/>
              </w:rPr>
            </w:pPr>
          </w:p>
          <w:p w14:paraId="57B5AFEE" w14:textId="77777777" w:rsidR="00FB7E98" w:rsidRPr="00FC2659" w:rsidRDefault="00FB7E98" w:rsidP="00763EEF">
            <w:pPr>
              <w:spacing w:line="260" w:lineRule="exact"/>
              <w:rPr>
                <w:b/>
                <w:bCs/>
              </w:rPr>
            </w:pPr>
          </w:p>
        </w:tc>
      </w:tr>
      <w:tr w:rsidR="00FB7E98" w:rsidRPr="0027216F" w14:paraId="7F59F855" w14:textId="77777777" w:rsidTr="00763EEF">
        <w:tc>
          <w:tcPr>
            <w:tcW w:w="9975" w:type="dxa"/>
            <w:gridSpan w:val="2"/>
            <w:shd w:val="clear" w:color="auto" w:fill="4472C4" w:themeFill="accent1"/>
            <w:vAlign w:val="center"/>
          </w:tcPr>
          <w:p w14:paraId="42883B5B" w14:textId="77777777" w:rsidR="00FB7E98" w:rsidRDefault="00FB7E98" w:rsidP="00763EEF">
            <w:pPr>
              <w:spacing w:line="260" w:lineRule="exact"/>
              <w:rPr>
                <w:b/>
                <w:bCs/>
              </w:rPr>
            </w:pPr>
            <w:r w:rsidRPr="00FC2659">
              <w:rPr>
                <w:b/>
                <w:bCs/>
                <w:szCs w:val="20"/>
              </w:rPr>
              <w:lastRenderedPageBreak/>
              <w:t>Samenvatting</w:t>
            </w:r>
            <w:r>
              <w:rPr>
                <w:b/>
                <w:bCs/>
                <w:szCs w:val="20"/>
              </w:rPr>
              <w:t xml:space="preserve"> – </w:t>
            </w:r>
            <w:r w:rsidRPr="00FC2659">
              <w:rPr>
                <w:b/>
                <w:bCs/>
                <w:i/>
                <w:iCs/>
                <w:szCs w:val="20"/>
              </w:rPr>
              <w:t>motiv</w:t>
            </w:r>
            <w:r>
              <w:rPr>
                <w:b/>
                <w:bCs/>
                <w:i/>
                <w:iCs/>
                <w:szCs w:val="20"/>
              </w:rPr>
              <w:t xml:space="preserve">eer het voorstel tot </w:t>
            </w:r>
            <w:r w:rsidRPr="00FC2659">
              <w:rPr>
                <w:b/>
                <w:bCs/>
                <w:i/>
                <w:iCs/>
                <w:szCs w:val="20"/>
              </w:rPr>
              <w:t>(geen) verder gevolg</w:t>
            </w:r>
          </w:p>
        </w:tc>
      </w:tr>
      <w:tr w:rsidR="00FB7E98" w:rsidRPr="0027216F" w14:paraId="513B6B37" w14:textId="77777777" w:rsidTr="00763EEF">
        <w:tc>
          <w:tcPr>
            <w:tcW w:w="9975" w:type="dxa"/>
            <w:gridSpan w:val="2"/>
            <w:shd w:val="clear" w:color="auto" w:fill="FFFFFF" w:themeFill="background1"/>
            <w:vAlign w:val="center"/>
          </w:tcPr>
          <w:p w14:paraId="3998D2C2" w14:textId="77777777" w:rsidR="00FB7E98" w:rsidRPr="005D2074" w:rsidRDefault="00FB7E98" w:rsidP="00763EEF">
            <w:pPr>
              <w:spacing w:line="260" w:lineRule="exact"/>
              <w:jc w:val="both"/>
              <w:rPr>
                <w:i/>
                <w:iCs/>
              </w:rPr>
            </w:pPr>
            <w:bookmarkStart w:id="2" w:name="_Hlk120014061"/>
            <w:r w:rsidRPr="005D2074">
              <w:rPr>
                <w:i/>
                <w:iCs/>
              </w:rPr>
              <w:t>Volgende vragen dienen hierbij beantwoord te worden:</w:t>
            </w:r>
          </w:p>
          <w:p w14:paraId="36DA3C50" w14:textId="77777777" w:rsidR="00FB7E98" w:rsidRPr="005D2074" w:rsidRDefault="00FB7E98" w:rsidP="00FB7E98">
            <w:pPr>
              <w:pStyle w:val="Lijstalinea"/>
              <w:numPr>
                <w:ilvl w:val="0"/>
                <w:numId w:val="7"/>
              </w:numPr>
              <w:spacing w:line="260" w:lineRule="exact"/>
              <w:jc w:val="both"/>
              <w:rPr>
                <w:i/>
                <w:iCs/>
              </w:rPr>
            </w:pPr>
            <w:r w:rsidRPr="005D2074">
              <w:rPr>
                <w:i/>
                <w:iCs/>
              </w:rPr>
              <w:t>Zou de handeling waarop de aanwijzing betrekking heeft een op strafrechtelijk of tuchtrechtelijk vlak strafbare handeling kunnen zijn of zou ze kunnen leiden tot een strafbare onregelmatigheid?</w:t>
            </w:r>
          </w:p>
          <w:p w14:paraId="6D4888C0" w14:textId="77777777" w:rsidR="00FB7E98" w:rsidRPr="005D2074" w:rsidRDefault="00FB7E98" w:rsidP="00FB7E98">
            <w:pPr>
              <w:pStyle w:val="Lijstalinea"/>
              <w:numPr>
                <w:ilvl w:val="0"/>
                <w:numId w:val="7"/>
              </w:numPr>
              <w:spacing w:line="260" w:lineRule="exact"/>
              <w:jc w:val="both"/>
              <w:rPr>
                <w:i/>
                <w:iCs/>
              </w:rPr>
            </w:pPr>
            <w:r w:rsidRPr="005D2074">
              <w:rPr>
                <w:i/>
                <w:iCs/>
              </w:rPr>
              <w:t>Kan de handeling haar oorzaak vinden in onregelmatig gedrag van een persoon of personen?</w:t>
            </w:r>
          </w:p>
          <w:p w14:paraId="12B316BA" w14:textId="77777777" w:rsidR="00FB7E98" w:rsidRPr="005D2074" w:rsidRDefault="00FB7E98" w:rsidP="00763EEF">
            <w:pPr>
              <w:spacing w:line="260" w:lineRule="exact"/>
              <w:jc w:val="both"/>
              <w:rPr>
                <w:i/>
                <w:iCs/>
              </w:rPr>
            </w:pPr>
          </w:p>
          <w:bookmarkEnd w:id="2"/>
          <w:p w14:paraId="7B7BA37A" w14:textId="77777777" w:rsidR="00FB7E98" w:rsidRPr="00EB48C2" w:rsidRDefault="00FB7E98" w:rsidP="00763EEF">
            <w:pPr>
              <w:spacing w:line="260" w:lineRule="exact"/>
            </w:pPr>
          </w:p>
        </w:tc>
      </w:tr>
      <w:tr w:rsidR="00FB7E98" w:rsidRPr="0027216F" w14:paraId="4DA0826B" w14:textId="77777777" w:rsidTr="00763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8787" w:type="dxa"/>
            <w:shd w:val="clear" w:color="auto" w:fill="4472C4" w:themeFill="accent1"/>
            <w:vAlign w:val="center"/>
          </w:tcPr>
          <w:p w14:paraId="6F8D0C65" w14:textId="77777777" w:rsidR="00FB7E98" w:rsidRPr="00E729F9" w:rsidRDefault="00FB7E98" w:rsidP="00763EEF">
            <w:pPr>
              <w:spacing w:line="260" w:lineRule="exact"/>
              <w:rPr>
                <w:b/>
                <w:bCs/>
                <w:szCs w:val="20"/>
              </w:rPr>
            </w:pPr>
            <w:r w:rsidRPr="00E729F9">
              <w:rPr>
                <w:b/>
                <w:bCs/>
                <w:szCs w:val="20"/>
              </w:rPr>
              <w:t>Overleg met Audit Vlaanderen</w:t>
            </w:r>
          </w:p>
        </w:tc>
        <w:sdt>
          <w:sdtPr>
            <w:rPr>
              <w:rFonts w:asciiTheme="majorHAnsi" w:hAnsiTheme="majorHAnsi"/>
            </w:rPr>
            <w:id w:val="1215928887"/>
            <w:placeholder>
              <w:docPart w:val="E9A0CC4BB2A64A99B9914529B68B2A7A"/>
            </w:placeholder>
            <w:showingPlcHdr/>
            <w:comboBox>
              <w:listItem w:value="Kies een item."/>
              <w:listItem w:displayText="JA" w:value="JA"/>
              <w:listItem w:displayText="NEE" w:value="NEE"/>
            </w:comboBox>
          </w:sdtPr>
          <w:sdtContent>
            <w:tc>
              <w:tcPr>
                <w:tcW w:w="1188" w:type="dxa"/>
                <w:shd w:val="clear" w:color="auto" w:fill="FFFFFF" w:themeFill="background1"/>
              </w:tcPr>
              <w:p w14:paraId="112182B8" w14:textId="77777777" w:rsidR="00FB7E98" w:rsidRPr="00296895" w:rsidRDefault="00FB7E98" w:rsidP="00763EEF">
                <w:pPr>
                  <w:spacing w:line="260" w:lineRule="exact"/>
                  <w:jc w:val="center"/>
                  <w:rPr>
                    <w:rFonts w:asciiTheme="majorHAnsi" w:hAnsiTheme="majorHAnsi"/>
                  </w:rPr>
                </w:pPr>
                <w:r w:rsidRPr="00E8377D">
                  <w:rPr>
                    <w:rStyle w:val="Tekstvantijdelijkeaanduiding"/>
                  </w:rPr>
                  <w:t>Kies een item.</w:t>
                </w:r>
              </w:p>
            </w:tc>
          </w:sdtContent>
        </w:sdt>
      </w:tr>
      <w:tr w:rsidR="00FB7E98" w:rsidRPr="0027216F" w14:paraId="2E776C32" w14:textId="77777777" w:rsidTr="00763EEF">
        <w:tc>
          <w:tcPr>
            <w:tcW w:w="9975" w:type="dxa"/>
            <w:gridSpan w:val="2"/>
            <w:shd w:val="clear" w:color="auto" w:fill="FFFFFF" w:themeFill="background1"/>
            <w:vAlign w:val="center"/>
          </w:tcPr>
          <w:p w14:paraId="21B817D8" w14:textId="77777777" w:rsidR="00FB7E98" w:rsidRPr="005D2074" w:rsidRDefault="00FB7E98" w:rsidP="00763EEF">
            <w:pPr>
              <w:spacing w:line="260" w:lineRule="exact"/>
              <w:jc w:val="both"/>
              <w:rPr>
                <w:i/>
                <w:iCs/>
              </w:rPr>
            </w:pPr>
            <w:r>
              <w:rPr>
                <w:i/>
                <w:iCs/>
              </w:rPr>
              <w:t>Motivering</w:t>
            </w:r>
          </w:p>
        </w:tc>
      </w:tr>
    </w:tbl>
    <w:p w14:paraId="367E92E1" w14:textId="77777777" w:rsidR="00FB7E98" w:rsidRDefault="00FB7E98" w:rsidP="00FB7E98">
      <w:pPr>
        <w:spacing w:after="240" w:line="260" w:lineRule="exact"/>
        <w:rPr>
          <w:rFonts w:asciiTheme="majorHAnsi" w:hAnsiTheme="majorHAnsi" w:cstheme="minorHAnsi"/>
          <w:caps/>
          <w:noProof/>
          <w:lang w:eastAsia="nl-BE"/>
        </w:rPr>
      </w:pPr>
    </w:p>
    <w:p w14:paraId="30D59DFA" w14:textId="77777777" w:rsidR="00FB7E98" w:rsidRPr="006D0886" w:rsidRDefault="00FB7E98" w:rsidP="00FB7E98">
      <w:pPr>
        <w:pStyle w:val="Lijstalinea"/>
        <w:numPr>
          <w:ilvl w:val="0"/>
          <w:numId w:val="6"/>
        </w:numPr>
        <w:spacing w:after="240" w:line="260" w:lineRule="exact"/>
        <w:rPr>
          <w:rFonts w:asciiTheme="majorHAnsi" w:hAnsiTheme="majorHAnsi" w:cstheme="minorHAnsi"/>
          <w:caps/>
          <w:noProof/>
          <w:lang w:eastAsia="nl-BE"/>
        </w:rPr>
      </w:pPr>
      <w:r w:rsidRPr="006D0886">
        <w:rPr>
          <w:rFonts w:asciiTheme="majorHAnsi" w:hAnsiTheme="majorHAnsi" w:cstheme="minorHAnsi"/>
          <w:caps/>
          <w:noProof/>
          <w:lang w:eastAsia="nl-BE"/>
        </w:rPr>
        <w:t>Nazorg</w:t>
      </w:r>
    </w:p>
    <w:tbl>
      <w:tblPr>
        <w:tblStyle w:val="Tabelraster"/>
        <w:tblW w:w="9921" w:type="dxa"/>
        <w:tblInd w:w="85" w:type="dxa"/>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CellMar>
          <w:top w:w="85" w:type="dxa"/>
          <w:left w:w="85" w:type="dxa"/>
          <w:bottom w:w="85" w:type="dxa"/>
          <w:right w:w="85" w:type="dxa"/>
        </w:tblCellMar>
        <w:tblLook w:val="04A0" w:firstRow="1" w:lastRow="0" w:firstColumn="1" w:lastColumn="0" w:noHBand="0" w:noVBand="1"/>
      </w:tblPr>
      <w:tblGrid>
        <w:gridCol w:w="1328"/>
        <w:gridCol w:w="8593"/>
      </w:tblGrid>
      <w:tr w:rsidR="00FB7E98" w:rsidRPr="00296895" w14:paraId="406AEBFB" w14:textId="77777777" w:rsidTr="00763EEF">
        <w:tc>
          <w:tcPr>
            <w:tcW w:w="1328" w:type="dxa"/>
            <w:shd w:val="clear" w:color="auto" w:fill="4472C4" w:themeFill="accent1"/>
            <w:vAlign w:val="center"/>
          </w:tcPr>
          <w:p w14:paraId="0E1A4A4D" w14:textId="77777777" w:rsidR="00FB7E98" w:rsidRPr="00492E02" w:rsidRDefault="00FB7E98" w:rsidP="00763EEF">
            <w:pPr>
              <w:spacing w:line="260" w:lineRule="exact"/>
              <w:jc w:val="center"/>
              <w:rPr>
                <w:b/>
                <w:bCs/>
                <w:szCs w:val="20"/>
              </w:rPr>
            </w:pPr>
            <w:r w:rsidRPr="00492E02">
              <w:rPr>
                <w:b/>
                <w:bCs/>
                <w:szCs w:val="20"/>
              </w:rPr>
              <w:t>Tijdstip</w:t>
            </w:r>
          </w:p>
        </w:tc>
        <w:tc>
          <w:tcPr>
            <w:tcW w:w="8593" w:type="dxa"/>
            <w:shd w:val="clear" w:color="auto" w:fill="4472C4" w:themeFill="accent1"/>
            <w:vAlign w:val="center"/>
          </w:tcPr>
          <w:p w14:paraId="21A13495" w14:textId="77777777" w:rsidR="00FB7E98" w:rsidRPr="00296895" w:rsidRDefault="00FB7E98" w:rsidP="00763EEF">
            <w:pPr>
              <w:spacing w:line="260" w:lineRule="exact"/>
              <w:jc w:val="center"/>
              <w:rPr>
                <w:rFonts w:asciiTheme="majorHAnsi" w:hAnsiTheme="majorHAnsi"/>
              </w:rPr>
            </w:pPr>
            <w:r>
              <w:rPr>
                <w:rFonts w:asciiTheme="majorHAnsi" w:hAnsiTheme="majorHAnsi"/>
              </w:rPr>
              <w:t>Gebeurtenis</w:t>
            </w:r>
          </w:p>
        </w:tc>
      </w:tr>
      <w:tr w:rsidR="00FB7E98" w:rsidRPr="00646D01" w14:paraId="3938B6E3" w14:textId="77777777" w:rsidTr="00763EEF">
        <w:tc>
          <w:tcPr>
            <w:tcW w:w="1328" w:type="dxa"/>
            <w:shd w:val="clear" w:color="auto" w:fill="auto"/>
            <w:vAlign w:val="center"/>
          </w:tcPr>
          <w:p w14:paraId="60EBCA55" w14:textId="77777777" w:rsidR="00FB7E98" w:rsidRPr="0027216F" w:rsidRDefault="00FB7E98" w:rsidP="00763EEF">
            <w:pPr>
              <w:spacing w:line="260" w:lineRule="exact"/>
              <w:rPr>
                <w:szCs w:val="20"/>
              </w:rPr>
            </w:pPr>
            <w:proofErr w:type="spellStart"/>
            <w:r>
              <w:rPr>
                <w:szCs w:val="20"/>
              </w:rPr>
              <w:t>Xx</w:t>
            </w:r>
            <w:proofErr w:type="spellEnd"/>
            <w:r>
              <w:rPr>
                <w:szCs w:val="20"/>
              </w:rPr>
              <w:t>/xx/202x</w:t>
            </w:r>
          </w:p>
        </w:tc>
        <w:tc>
          <w:tcPr>
            <w:tcW w:w="8593" w:type="dxa"/>
            <w:shd w:val="clear" w:color="auto" w:fill="auto"/>
            <w:vAlign w:val="center"/>
          </w:tcPr>
          <w:p w14:paraId="50BE0A07" w14:textId="77777777" w:rsidR="00FB7E98" w:rsidRDefault="00FB7E98" w:rsidP="00763EEF">
            <w:pPr>
              <w:spacing w:line="260" w:lineRule="exact"/>
            </w:pPr>
            <w:r>
              <w:t>Vul de relevante ondernomen stappen in op vlak van nazorg. Denk daarbij aan:</w:t>
            </w:r>
          </w:p>
          <w:p w14:paraId="25937EA5" w14:textId="77777777" w:rsidR="00FB7E98" w:rsidRDefault="00FB7E98" w:rsidP="00FB7E98">
            <w:pPr>
              <w:pStyle w:val="Lijstalinea"/>
              <w:numPr>
                <w:ilvl w:val="0"/>
                <w:numId w:val="4"/>
              </w:numPr>
              <w:spacing w:line="260" w:lineRule="exact"/>
            </w:pPr>
            <w:r>
              <w:t>Data waarop je de melder contacteert over de afhandeling van de melding (= het resultaat);</w:t>
            </w:r>
          </w:p>
          <w:p w14:paraId="266E3A16" w14:textId="77777777" w:rsidR="00FB7E98" w:rsidRDefault="00FB7E98" w:rsidP="00FB7E98">
            <w:pPr>
              <w:pStyle w:val="Lijstalinea"/>
              <w:numPr>
                <w:ilvl w:val="0"/>
                <w:numId w:val="4"/>
              </w:numPr>
              <w:spacing w:line="260" w:lineRule="exact"/>
            </w:pPr>
            <w:r>
              <w:t xml:space="preserve">Data waarop je eventuele vragen rond openbaarheid van bestuur ontvangt m.b.t. het inschattingsformulier. </w:t>
            </w:r>
          </w:p>
          <w:p w14:paraId="6DB73608" w14:textId="77777777" w:rsidR="00FB7E98" w:rsidRDefault="00FB7E98" w:rsidP="00FB7E98">
            <w:pPr>
              <w:pStyle w:val="Lijstalinea"/>
              <w:numPr>
                <w:ilvl w:val="0"/>
                <w:numId w:val="4"/>
              </w:numPr>
              <w:spacing w:line="260" w:lineRule="exact"/>
            </w:pPr>
            <w:r>
              <w:t>…</w:t>
            </w:r>
          </w:p>
          <w:p w14:paraId="28A0BB28" w14:textId="77777777" w:rsidR="00FB7E98" w:rsidRPr="00646D01" w:rsidRDefault="00FB7E98" w:rsidP="00763EEF">
            <w:pPr>
              <w:spacing w:line="260" w:lineRule="exact"/>
            </w:pPr>
          </w:p>
        </w:tc>
      </w:tr>
      <w:tr w:rsidR="00FB7E98" w14:paraId="41C36BD9" w14:textId="77777777" w:rsidTr="00763EEF">
        <w:tc>
          <w:tcPr>
            <w:tcW w:w="1328" w:type="dxa"/>
            <w:shd w:val="clear" w:color="auto" w:fill="auto"/>
            <w:vAlign w:val="center"/>
          </w:tcPr>
          <w:p w14:paraId="4FCCF5A2" w14:textId="77777777" w:rsidR="00FB7E98" w:rsidRDefault="00FB7E98" w:rsidP="00763EEF">
            <w:pPr>
              <w:spacing w:line="260" w:lineRule="exact"/>
              <w:rPr>
                <w:szCs w:val="20"/>
              </w:rPr>
            </w:pPr>
            <w:proofErr w:type="spellStart"/>
            <w:r>
              <w:rPr>
                <w:szCs w:val="20"/>
              </w:rPr>
              <w:t>Xx</w:t>
            </w:r>
            <w:proofErr w:type="spellEnd"/>
            <w:r>
              <w:rPr>
                <w:szCs w:val="20"/>
              </w:rPr>
              <w:t>/xx/202x</w:t>
            </w:r>
          </w:p>
        </w:tc>
        <w:tc>
          <w:tcPr>
            <w:tcW w:w="8593" w:type="dxa"/>
            <w:shd w:val="clear" w:color="auto" w:fill="auto"/>
            <w:vAlign w:val="center"/>
          </w:tcPr>
          <w:p w14:paraId="04F83986" w14:textId="77777777" w:rsidR="00FB7E98" w:rsidRDefault="00FB7E98" w:rsidP="00763EEF">
            <w:pPr>
              <w:spacing w:line="260" w:lineRule="exact"/>
            </w:pPr>
          </w:p>
        </w:tc>
      </w:tr>
      <w:tr w:rsidR="00FB7E98" w14:paraId="66E18E8B" w14:textId="77777777" w:rsidTr="00763EEF">
        <w:tc>
          <w:tcPr>
            <w:tcW w:w="1328" w:type="dxa"/>
            <w:shd w:val="clear" w:color="auto" w:fill="auto"/>
            <w:vAlign w:val="center"/>
          </w:tcPr>
          <w:p w14:paraId="010D3715" w14:textId="77777777" w:rsidR="00FB7E98" w:rsidRDefault="00FB7E98" w:rsidP="00763EEF">
            <w:pPr>
              <w:spacing w:line="260" w:lineRule="exact"/>
              <w:rPr>
                <w:szCs w:val="20"/>
              </w:rPr>
            </w:pPr>
            <w:proofErr w:type="spellStart"/>
            <w:r>
              <w:rPr>
                <w:szCs w:val="20"/>
              </w:rPr>
              <w:t>Xx</w:t>
            </w:r>
            <w:proofErr w:type="spellEnd"/>
            <w:r>
              <w:rPr>
                <w:szCs w:val="20"/>
              </w:rPr>
              <w:t>/xx/202x</w:t>
            </w:r>
          </w:p>
        </w:tc>
        <w:tc>
          <w:tcPr>
            <w:tcW w:w="8593" w:type="dxa"/>
            <w:shd w:val="clear" w:color="auto" w:fill="auto"/>
            <w:vAlign w:val="center"/>
          </w:tcPr>
          <w:p w14:paraId="7306CC89" w14:textId="77777777" w:rsidR="00FB7E98" w:rsidRDefault="00FB7E98" w:rsidP="00763EEF">
            <w:pPr>
              <w:spacing w:line="260" w:lineRule="exact"/>
            </w:pPr>
          </w:p>
        </w:tc>
      </w:tr>
    </w:tbl>
    <w:p w14:paraId="762649BA" w14:textId="77777777" w:rsidR="00FB7E98" w:rsidRPr="003909C9" w:rsidRDefault="00FB7E98" w:rsidP="00FB7E98">
      <w:pPr>
        <w:spacing w:after="240" w:line="260" w:lineRule="exact"/>
        <w:rPr>
          <w:rFonts w:asciiTheme="majorHAnsi" w:hAnsiTheme="majorHAnsi" w:cstheme="minorHAnsi"/>
          <w:b/>
          <w:bCs/>
          <w:caps/>
          <w:noProof/>
          <w:lang w:eastAsia="nl-BE"/>
        </w:rPr>
      </w:pPr>
    </w:p>
    <w:p w14:paraId="6F7A9309" w14:textId="77777777" w:rsidR="00FB7E98" w:rsidRDefault="00FB7E98" w:rsidP="002D5A2C">
      <w:pPr>
        <w:pStyle w:val="Lijstalinea"/>
      </w:pPr>
    </w:p>
    <w:sectPr w:rsidR="00FB7E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1EA2" w14:textId="77777777" w:rsidR="00BB16A8" w:rsidRDefault="00BB16A8" w:rsidP="00BB16A8">
      <w:pPr>
        <w:spacing w:after="0" w:line="240" w:lineRule="auto"/>
      </w:pPr>
      <w:r>
        <w:separator/>
      </w:r>
    </w:p>
  </w:endnote>
  <w:endnote w:type="continuationSeparator" w:id="0">
    <w:p w14:paraId="36B2602C" w14:textId="77777777" w:rsidR="00BB16A8" w:rsidRDefault="00BB16A8" w:rsidP="00BB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FlandersArtSans-Medium">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Bold">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333901"/>
      <w:docPartObj>
        <w:docPartGallery w:val="Page Numbers (Bottom of Page)"/>
        <w:docPartUnique/>
      </w:docPartObj>
    </w:sdtPr>
    <w:sdtContent>
      <w:p w14:paraId="48159D41" w14:textId="25275E75" w:rsidR="00793636" w:rsidRDefault="00793636">
        <w:pPr>
          <w:pStyle w:val="Voettekst"/>
          <w:jc w:val="right"/>
        </w:pPr>
        <w:r>
          <w:fldChar w:fldCharType="begin"/>
        </w:r>
        <w:r>
          <w:instrText>PAGE   \* MERGEFORMAT</w:instrText>
        </w:r>
        <w:r>
          <w:fldChar w:fldCharType="separate"/>
        </w:r>
        <w:r>
          <w:rPr>
            <w:lang w:val="nl-NL"/>
          </w:rPr>
          <w:t>2</w:t>
        </w:r>
        <w:r>
          <w:fldChar w:fldCharType="end"/>
        </w:r>
      </w:p>
    </w:sdtContent>
  </w:sdt>
  <w:p w14:paraId="3B6B892A" w14:textId="77777777" w:rsidR="00793636" w:rsidRDefault="007936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B12C" w14:textId="77777777" w:rsidR="00BB16A8" w:rsidRDefault="00BB16A8" w:rsidP="00BB16A8">
      <w:pPr>
        <w:spacing w:after="0" w:line="240" w:lineRule="auto"/>
      </w:pPr>
      <w:r>
        <w:separator/>
      </w:r>
    </w:p>
  </w:footnote>
  <w:footnote w:type="continuationSeparator" w:id="0">
    <w:p w14:paraId="3C8BF3C0" w14:textId="77777777" w:rsidR="00BB16A8" w:rsidRDefault="00BB16A8" w:rsidP="00BB16A8">
      <w:pPr>
        <w:spacing w:after="0" w:line="240" w:lineRule="auto"/>
      </w:pPr>
      <w:r>
        <w:continuationSeparator/>
      </w:r>
    </w:p>
  </w:footnote>
  <w:footnote w:id="1">
    <w:p w14:paraId="6D6B2FB2" w14:textId="1B77E6ED" w:rsidR="00BB16A8" w:rsidRDefault="00BB16A8">
      <w:pPr>
        <w:pStyle w:val="Voetnoottekst"/>
      </w:pPr>
      <w:r>
        <w:rPr>
          <w:rStyle w:val="Voetnootmarkering"/>
        </w:rPr>
        <w:footnoteRef/>
      </w:r>
      <w:r>
        <w:t xml:space="preserve"> Conform het decreet van 18 november 2022 tot wijziging van het Provinciedecreet van 9 december 2005, het decreet van 22 december 2017 over het lokaal bestuur en het </w:t>
      </w:r>
      <w:proofErr w:type="spellStart"/>
      <w:r>
        <w:t>Bestuursdecreet</w:t>
      </w:r>
      <w:proofErr w:type="spellEnd"/>
      <w:r>
        <w:t xml:space="preserve"> van 7 december 2018, wat betreft klokkenluiders. </w:t>
      </w:r>
    </w:p>
  </w:footnote>
  <w:footnote w:id="2">
    <w:p w14:paraId="0BD74871" w14:textId="77777777" w:rsidR="005518DE" w:rsidRDefault="005518DE">
      <w:pPr>
        <w:pStyle w:val="Voetnoottekst"/>
      </w:pPr>
      <w:r>
        <w:rPr>
          <w:rStyle w:val="Voetnootmarkering"/>
        </w:rPr>
        <w:footnoteRef/>
      </w:r>
      <w:r>
        <w:t xml:space="preserve"> </w:t>
      </w:r>
      <w:r w:rsidRPr="005518DE">
        <w:t>Bevat de volgende gegevens</w:t>
      </w:r>
    </w:p>
    <w:p w14:paraId="2AAF5365" w14:textId="7E408265" w:rsidR="005518DE" w:rsidRDefault="005518DE">
      <w:pPr>
        <w:pStyle w:val="Voetnoottekst"/>
      </w:pPr>
      <w:r w:rsidRPr="005518DE">
        <w:t>1°   de naam van de melder;</w:t>
      </w:r>
      <w:r w:rsidRPr="005518DE">
        <w:br/>
        <w:t>2°   de contactgegevens en de functie van de melder;</w:t>
      </w:r>
      <w:r w:rsidRPr="005518DE">
        <w:br/>
        <w:t xml:space="preserve">3° de naam van de facilitator of van derden die verbonden zijn met de melder en die het slachtoffer kunnen worden van represailles in een </w:t>
      </w:r>
      <w:proofErr w:type="spellStart"/>
      <w:r w:rsidRPr="005518DE">
        <w:t>werkgerelateerde</w:t>
      </w:r>
      <w:proofErr w:type="spellEnd"/>
      <w:r w:rsidRPr="005518DE">
        <w:t xml:space="preserve"> context;</w:t>
      </w:r>
      <w:r>
        <w:rPr>
          <w:rFonts w:ascii="Arial" w:hAnsi="Arial" w:cs="Arial"/>
          <w:color w:val="333333"/>
        </w:rPr>
        <w:br/>
      </w:r>
      <w:r>
        <w:rPr>
          <w:rFonts w:ascii="Arial" w:hAnsi="Arial" w:cs="Arial"/>
          <w:color w:val="333333"/>
          <w:shd w:val="clear" w:color="auto" w:fill="FFFFFF"/>
        </w:rPr>
        <w:t xml:space="preserve">4° </w:t>
      </w:r>
      <w:r w:rsidRPr="005518DE">
        <w:t>de naam en de functie van de betrokken persoon en informatie over de inbreuken van de betrokken persoon;</w:t>
      </w:r>
      <w:r w:rsidRPr="005518DE">
        <w:br/>
        <w:t>5° de naam van de getuigen;</w:t>
      </w:r>
      <w:r w:rsidRPr="005518DE">
        <w:br/>
        <w:t>6° schriftelijke meldingen;</w:t>
      </w:r>
      <w:r w:rsidRPr="005518DE">
        <w:br/>
        <w:t>7° de stemopnames en het schriftelijke verslag van mondelinge meldingen, vermeld in artikel III.60/6, §2 en §3.</w:t>
      </w:r>
    </w:p>
  </w:footnote>
  <w:footnote w:id="3">
    <w:p w14:paraId="5803D90F" w14:textId="5B5A1FC5" w:rsidR="00BB16A8" w:rsidRDefault="00BB16A8">
      <w:pPr>
        <w:pStyle w:val="Voetnoottekst"/>
      </w:pPr>
      <w:r>
        <w:rPr>
          <w:rStyle w:val="Voetnootmarkering"/>
        </w:rPr>
        <w:footnoteRef/>
      </w:r>
      <w:r>
        <w:t xml:space="preserve"> Het decreet bepaalt dat de identiteit van de melder en de informatie waarmee deze achterhaald kan worden, niet mag worden bekend gemaakt aan andere personen dan deze die hiervoor bevoegd zijn zolang de onderzoeken van de melding lopen.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C8A"/>
    <w:multiLevelType w:val="hybridMultilevel"/>
    <w:tmpl w:val="762C0B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2D406D"/>
    <w:multiLevelType w:val="multilevel"/>
    <w:tmpl w:val="0813001F"/>
    <w:lvl w:ilvl="0">
      <w:start w:val="1"/>
      <w:numFmt w:val="decimal"/>
      <w:lvlText w:val="%1."/>
      <w:lvlJc w:val="left"/>
      <w:pPr>
        <w:ind w:left="360" w:hanging="360"/>
      </w:pPr>
      <w:rPr>
        <w:color w:val="auto"/>
      </w:rPr>
    </w:lvl>
    <w:lvl w:ilvl="1">
      <w:start w:val="1"/>
      <w:numFmt w:val="decimal"/>
      <w:lvlText w:val="%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F46D43"/>
    <w:multiLevelType w:val="hybridMultilevel"/>
    <w:tmpl w:val="BFF0EF96"/>
    <w:lvl w:ilvl="0" w:tplc="ED709D1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32DF433D"/>
    <w:multiLevelType w:val="hybridMultilevel"/>
    <w:tmpl w:val="28AA6826"/>
    <w:lvl w:ilvl="0" w:tplc="7952CF24">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73071EE"/>
    <w:multiLevelType w:val="multilevel"/>
    <w:tmpl w:val="23ACF2D8"/>
    <w:lvl w:ilvl="0">
      <w:start w:val="1"/>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5" w15:restartNumberingAfterBreak="0">
    <w:nsid w:val="48621A2E"/>
    <w:multiLevelType w:val="multilevel"/>
    <w:tmpl w:val="047087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17311C"/>
    <w:multiLevelType w:val="hybridMultilevel"/>
    <w:tmpl w:val="BDECA420"/>
    <w:lvl w:ilvl="0" w:tplc="AC501494">
      <w:start w:val="1"/>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0B561C"/>
    <w:multiLevelType w:val="hybridMultilevel"/>
    <w:tmpl w:val="32ECEF2A"/>
    <w:lvl w:ilvl="0" w:tplc="DB0277AA">
      <w:start w:val="1"/>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46353036">
    <w:abstractNumId w:val="0"/>
  </w:num>
  <w:num w:numId="2" w16cid:durableId="9140677">
    <w:abstractNumId w:val="3"/>
  </w:num>
  <w:num w:numId="3" w16cid:durableId="1682000791">
    <w:abstractNumId w:val="1"/>
  </w:num>
  <w:num w:numId="4" w16cid:durableId="546264975">
    <w:abstractNumId w:val="6"/>
  </w:num>
  <w:num w:numId="5" w16cid:durableId="1423988676">
    <w:abstractNumId w:val="4"/>
  </w:num>
  <w:num w:numId="6" w16cid:durableId="1363359093">
    <w:abstractNumId w:val="5"/>
  </w:num>
  <w:num w:numId="7" w16cid:durableId="1957298393">
    <w:abstractNumId w:val="7"/>
  </w:num>
  <w:num w:numId="8" w16cid:durableId="55277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2C"/>
    <w:rsid w:val="002D5A2C"/>
    <w:rsid w:val="005518DE"/>
    <w:rsid w:val="00793636"/>
    <w:rsid w:val="00B85AAF"/>
    <w:rsid w:val="00BB16A8"/>
    <w:rsid w:val="00C00888"/>
    <w:rsid w:val="00E329A0"/>
    <w:rsid w:val="00FB7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372F"/>
  <w15:chartTrackingRefBased/>
  <w15:docId w15:val="{0F543D56-8078-4E72-A210-9E2A0403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5A2C"/>
    <w:pPr>
      <w:ind w:left="720"/>
      <w:contextualSpacing/>
    </w:pPr>
  </w:style>
  <w:style w:type="character" w:styleId="Hyperlink">
    <w:name w:val="Hyperlink"/>
    <w:basedOn w:val="Standaardalinea-lettertype"/>
    <w:uiPriority w:val="99"/>
    <w:semiHidden/>
    <w:unhideWhenUsed/>
    <w:rsid w:val="002D5A2C"/>
    <w:rPr>
      <w:color w:val="0000FF"/>
      <w:u w:val="single"/>
    </w:rPr>
  </w:style>
  <w:style w:type="paragraph" w:styleId="Voetnoottekst">
    <w:name w:val="footnote text"/>
    <w:basedOn w:val="Standaard"/>
    <w:link w:val="VoetnoottekstChar"/>
    <w:uiPriority w:val="99"/>
    <w:semiHidden/>
    <w:unhideWhenUsed/>
    <w:rsid w:val="00BB16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B16A8"/>
    <w:rPr>
      <w:sz w:val="20"/>
      <w:szCs w:val="20"/>
    </w:rPr>
  </w:style>
  <w:style w:type="character" w:styleId="Voetnootmarkering">
    <w:name w:val="footnote reference"/>
    <w:basedOn w:val="Standaardalinea-lettertype"/>
    <w:uiPriority w:val="99"/>
    <w:semiHidden/>
    <w:unhideWhenUsed/>
    <w:rsid w:val="00BB16A8"/>
    <w:rPr>
      <w:vertAlign w:val="superscript"/>
    </w:rPr>
  </w:style>
  <w:style w:type="table" w:styleId="Tabelraster">
    <w:name w:val="Table Grid"/>
    <w:basedOn w:val="Standaardtabel"/>
    <w:uiPriority w:val="59"/>
    <w:rsid w:val="00FB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sopgave">
    <w:name w:val="Inhoudsopgave"/>
    <w:basedOn w:val="Standaard"/>
    <w:link w:val="InhoudsopgaveChar"/>
    <w:qFormat/>
    <w:rsid w:val="00FB7E98"/>
    <w:pPr>
      <w:keepNext/>
      <w:keepLines/>
      <w:pBdr>
        <w:bottom w:val="single" w:sz="12" w:space="1" w:color="auto"/>
      </w:pBdr>
      <w:spacing w:after="600" w:line="576" w:lineRule="exact"/>
      <w:outlineLvl w:val="0"/>
    </w:pPr>
    <w:rPr>
      <w:rFonts w:ascii="FlandersArtSans-Medium" w:eastAsiaTheme="majorEastAsia" w:hAnsi="FlandersArtSans-Medium" w:cstheme="majorBidi"/>
      <w:bCs/>
      <w:caps/>
      <w:noProof/>
      <w:sz w:val="48"/>
      <w:szCs w:val="28"/>
      <w:lang w:eastAsia="nl-BE"/>
    </w:rPr>
  </w:style>
  <w:style w:type="character" w:customStyle="1" w:styleId="InhoudsopgaveChar">
    <w:name w:val="Inhoudsopgave Char"/>
    <w:basedOn w:val="Standaardalinea-lettertype"/>
    <w:link w:val="Inhoudsopgave"/>
    <w:rsid w:val="00FB7E98"/>
    <w:rPr>
      <w:rFonts w:ascii="FlandersArtSans-Medium" w:eastAsiaTheme="majorEastAsia" w:hAnsi="FlandersArtSans-Medium" w:cstheme="majorBidi"/>
      <w:bCs/>
      <w:caps/>
      <w:noProof/>
      <w:sz w:val="48"/>
      <w:szCs w:val="28"/>
      <w:lang w:eastAsia="nl-BE"/>
    </w:rPr>
  </w:style>
  <w:style w:type="character" w:styleId="Tekstvantijdelijkeaanduiding">
    <w:name w:val="Placeholder Text"/>
    <w:basedOn w:val="Standaardalinea-lettertype"/>
    <w:uiPriority w:val="99"/>
    <w:semiHidden/>
    <w:rsid w:val="00FB7E98"/>
    <w:rPr>
      <w:color w:val="808080"/>
    </w:rPr>
  </w:style>
  <w:style w:type="paragraph" w:styleId="Koptekst">
    <w:name w:val="header"/>
    <w:basedOn w:val="Standaard"/>
    <w:link w:val="KoptekstChar"/>
    <w:uiPriority w:val="99"/>
    <w:unhideWhenUsed/>
    <w:rsid w:val="007936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3636"/>
  </w:style>
  <w:style w:type="paragraph" w:styleId="Voettekst">
    <w:name w:val="footer"/>
    <w:basedOn w:val="Standaard"/>
    <w:link w:val="VoettekstChar"/>
    <w:uiPriority w:val="99"/>
    <w:unhideWhenUsed/>
    <w:rsid w:val="007936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2algemeen.directeur@wortegem-petegem.be%2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92B6E2130476499711D53F7C971FA"/>
        <w:category>
          <w:name w:val="Algemeen"/>
          <w:gallery w:val="placeholder"/>
        </w:category>
        <w:types>
          <w:type w:val="bbPlcHdr"/>
        </w:types>
        <w:behaviors>
          <w:behavior w:val="content"/>
        </w:behaviors>
        <w:guid w:val="{5B477E6B-39B4-403C-8695-B79E6F0CD977}"/>
      </w:docPartPr>
      <w:docPartBody>
        <w:p w:rsidR="00000000" w:rsidRDefault="00DB785E" w:rsidP="00DB785E">
          <w:pPr>
            <w:pStyle w:val="51A92B6E2130476499711D53F7C971FA"/>
          </w:pPr>
          <w:r w:rsidRPr="00E8377D">
            <w:rPr>
              <w:rStyle w:val="Tekstvantijdelijkeaanduiding"/>
            </w:rPr>
            <w:t>Kies een item.</w:t>
          </w:r>
        </w:p>
      </w:docPartBody>
    </w:docPart>
    <w:docPart>
      <w:docPartPr>
        <w:name w:val="8DEEBCB405B14D078FFC8E53CFB1F8DC"/>
        <w:category>
          <w:name w:val="Algemeen"/>
          <w:gallery w:val="placeholder"/>
        </w:category>
        <w:types>
          <w:type w:val="bbPlcHdr"/>
        </w:types>
        <w:behaviors>
          <w:behavior w:val="content"/>
        </w:behaviors>
        <w:guid w:val="{C5E5E5A6-C4AD-4ADF-8935-CDF910A7E79A}"/>
      </w:docPartPr>
      <w:docPartBody>
        <w:p w:rsidR="00000000" w:rsidRDefault="00DB785E" w:rsidP="00DB785E">
          <w:pPr>
            <w:pStyle w:val="8DEEBCB405B14D078FFC8E53CFB1F8DC"/>
          </w:pPr>
          <w:r w:rsidRPr="00E8377D">
            <w:rPr>
              <w:rStyle w:val="Tekstvantijdelijkeaanduiding"/>
            </w:rPr>
            <w:t>Kies een item.</w:t>
          </w:r>
        </w:p>
      </w:docPartBody>
    </w:docPart>
    <w:docPart>
      <w:docPartPr>
        <w:name w:val="3061CCB716244B579B711A6AFD93468E"/>
        <w:category>
          <w:name w:val="Algemeen"/>
          <w:gallery w:val="placeholder"/>
        </w:category>
        <w:types>
          <w:type w:val="bbPlcHdr"/>
        </w:types>
        <w:behaviors>
          <w:behavior w:val="content"/>
        </w:behaviors>
        <w:guid w:val="{9391FD71-30F7-47E9-B8E2-6F0F382ED884}"/>
      </w:docPartPr>
      <w:docPartBody>
        <w:p w:rsidR="00000000" w:rsidRDefault="00DB785E" w:rsidP="00DB785E">
          <w:pPr>
            <w:pStyle w:val="3061CCB716244B579B711A6AFD93468E"/>
          </w:pPr>
          <w:r w:rsidRPr="00E8377D">
            <w:rPr>
              <w:rStyle w:val="Tekstvantijdelijkeaanduiding"/>
            </w:rPr>
            <w:t>Kies een item.</w:t>
          </w:r>
        </w:p>
      </w:docPartBody>
    </w:docPart>
    <w:docPart>
      <w:docPartPr>
        <w:name w:val="B979BD5B3B4342DD843B4DB6870D5417"/>
        <w:category>
          <w:name w:val="Algemeen"/>
          <w:gallery w:val="placeholder"/>
        </w:category>
        <w:types>
          <w:type w:val="bbPlcHdr"/>
        </w:types>
        <w:behaviors>
          <w:behavior w:val="content"/>
        </w:behaviors>
        <w:guid w:val="{4D164727-348D-4582-A4A1-18C5DE33B5B2}"/>
      </w:docPartPr>
      <w:docPartBody>
        <w:p w:rsidR="00000000" w:rsidRDefault="00DB785E" w:rsidP="00DB785E">
          <w:pPr>
            <w:pStyle w:val="B979BD5B3B4342DD843B4DB6870D5417"/>
          </w:pPr>
          <w:r w:rsidRPr="00E8377D">
            <w:rPr>
              <w:rStyle w:val="Tekstvantijdelijkeaanduiding"/>
            </w:rPr>
            <w:t>Kies een item.</w:t>
          </w:r>
        </w:p>
      </w:docPartBody>
    </w:docPart>
    <w:docPart>
      <w:docPartPr>
        <w:name w:val="E9A0CC4BB2A64A99B9914529B68B2A7A"/>
        <w:category>
          <w:name w:val="Algemeen"/>
          <w:gallery w:val="placeholder"/>
        </w:category>
        <w:types>
          <w:type w:val="bbPlcHdr"/>
        </w:types>
        <w:behaviors>
          <w:behavior w:val="content"/>
        </w:behaviors>
        <w:guid w:val="{72C50761-85ED-42E2-9C2E-2A74AAA7FC30}"/>
      </w:docPartPr>
      <w:docPartBody>
        <w:p w:rsidR="00000000" w:rsidRDefault="00DB785E" w:rsidP="00DB785E">
          <w:pPr>
            <w:pStyle w:val="E9A0CC4BB2A64A99B9914529B68B2A7A"/>
          </w:pPr>
          <w:r w:rsidRPr="00E8377D">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FlandersArtSans-Medium">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Bold">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5E"/>
    <w:rsid w:val="00DB78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B785E"/>
    <w:rPr>
      <w:color w:val="808080"/>
    </w:rPr>
  </w:style>
  <w:style w:type="paragraph" w:customStyle="1" w:styleId="51A92B6E2130476499711D53F7C971FA">
    <w:name w:val="51A92B6E2130476499711D53F7C971FA"/>
    <w:rsid w:val="00DB785E"/>
  </w:style>
  <w:style w:type="paragraph" w:customStyle="1" w:styleId="8DEEBCB405B14D078FFC8E53CFB1F8DC">
    <w:name w:val="8DEEBCB405B14D078FFC8E53CFB1F8DC"/>
    <w:rsid w:val="00DB785E"/>
  </w:style>
  <w:style w:type="paragraph" w:customStyle="1" w:styleId="3061CCB716244B579B711A6AFD93468E">
    <w:name w:val="3061CCB716244B579B711A6AFD93468E"/>
    <w:rsid w:val="00DB785E"/>
  </w:style>
  <w:style w:type="paragraph" w:customStyle="1" w:styleId="B979BD5B3B4342DD843B4DB6870D5417">
    <w:name w:val="B979BD5B3B4342DD843B4DB6870D5417"/>
    <w:rsid w:val="00DB785E"/>
  </w:style>
  <w:style w:type="paragraph" w:customStyle="1" w:styleId="E9A0CC4BB2A64A99B9914529B68B2A7A">
    <w:name w:val="E9A0CC4BB2A64A99B9914529B68B2A7A"/>
    <w:rsid w:val="00DB7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2E6A-823E-4485-AD8C-2D958B51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1023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Ogez Cédric</dc:creator>
  <cp:keywords/>
  <dc:description/>
  <cp:lastModifiedBy>Ogez Cédric</cp:lastModifiedBy>
  <cp:revision>2</cp:revision>
  <cp:lastPrinted>2023-01-12T13:08:00Z</cp:lastPrinted>
  <dcterms:created xsi:type="dcterms:W3CDTF">2023-01-12T11:06:00Z</dcterms:created>
  <dcterms:modified xsi:type="dcterms:W3CDTF">2023-01-12T13:08:00Z</dcterms:modified>
</cp:coreProperties>
</file>